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A7" w:rsidRPr="00FA2880" w:rsidRDefault="00FA2880" w:rsidP="00FA2880">
      <w:pPr>
        <w:rPr>
          <w:rFonts w:ascii="Times New Roman" w:hAnsi="Times New Roman" w:cs="Times New Roman"/>
          <w:sz w:val="44"/>
          <w:szCs w:val="44"/>
          <w:lang w:val="ru-RU"/>
        </w:rPr>
      </w:pPr>
      <w:r>
        <w:rPr>
          <w:rFonts w:ascii="Times New Roman" w:hAnsi="Times New Roman" w:cs="Times New Roman"/>
          <w:sz w:val="48"/>
          <w:szCs w:val="48"/>
          <w:lang w:val="ru-RU"/>
        </w:rPr>
        <w:t xml:space="preserve">                     </w:t>
      </w:r>
      <w:r w:rsidR="001526A7" w:rsidRPr="001526A7">
        <w:rPr>
          <w:rFonts w:ascii="Times New Roman" w:hAnsi="Times New Roman" w:cs="Times New Roman"/>
          <w:sz w:val="48"/>
          <w:szCs w:val="48"/>
          <w:lang w:val="ru-RU"/>
        </w:rPr>
        <w:t>Тур " Албанский колорит"</w:t>
      </w:r>
      <w:r w:rsidR="001526A7" w:rsidRPr="001526A7">
        <w:rPr>
          <w:rFonts w:ascii="Times New Roman" w:hAnsi="Times New Roman" w:cs="Times New Roman"/>
          <w:sz w:val="48"/>
          <w:szCs w:val="48"/>
          <w:lang w:val="ru-RU"/>
        </w:rPr>
        <w:br/>
      </w:r>
      <w:r>
        <w:rPr>
          <w:rFonts w:ascii="Times New Roman" w:hAnsi="Times New Roman" w:cs="Times New Roman"/>
          <w:sz w:val="44"/>
          <w:szCs w:val="44"/>
          <w:lang w:val="ru-RU"/>
        </w:rPr>
        <w:t xml:space="preserve">                                 4 ночи/5 дней</w:t>
      </w:r>
      <w:r w:rsidR="001526A7">
        <w:rPr>
          <w:rFonts w:ascii="Times New Roman" w:hAnsi="Times New Roman" w:cs="Times New Roman"/>
          <w:sz w:val="44"/>
          <w:szCs w:val="44"/>
          <w:lang w:val="ru-RU"/>
        </w:rPr>
        <w:br/>
      </w:r>
      <w:r w:rsidRPr="00FA2880">
        <w:rPr>
          <w:rFonts w:ascii="Times New Roman" w:hAnsi="Times New Roman" w:cs="Times New Roman"/>
          <w:sz w:val="36"/>
          <w:szCs w:val="36"/>
          <w:lang w:val="ru-RU"/>
        </w:rPr>
        <w:t>Вылет по</w:t>
      </w:r>
      <w:r>
        <w:rPr>
          <w:rFonts w:ascii="Times New Roman" w:hAnsi="Times New Roman" w:cs="Times New Roman"/>
          <w:sz w:val="36"/>
          <w:szCs w:val="36"/>
          <w:lang w:val="ru-RU"/>
        </w:rPr>
        <w:t>:</w:t>
      </w:r>
      <w:r w:rsidRPr="00FA2880">
        <w:rPr>
          <w:rFonts w:ascii="Times New Roman" w:hAnsi="Times New Roman" w:cs="Times New Roman"/>
          <w:sz w:val="36"/>
          <w:szCs w:val="36"/>
          <w:lang w:val="ru-RU"/>
        </w:rPr>
        <w:t xml:space="preserve"> </w:t>
      </w:r>
      <w:r>
        <w:rPr>
          <w:rFonts w:ascii="Times New Roman" w:hAnsi="Times New Roman" w:cs="Times New Roman"/>
          <w:sz w:val="36"/>
          <w:szCs w:val="36"/>
          <w:lang w:val="ru-RU"/>
        </w:rPr>
        <w:t>Пт</w:t>
      </w:r>
    </w:p>
    <w:tbl>
      <w:tblPr>
        <w:tblStyle w:val="a3"/>
        <w:tblW w:w="0" w:type="auto"/>
        <w:tblLook w:val="0460" w:firstRow="1" w:lastRow="1" w:firstColumn="0" w:lastColumn="0" w:noHBand="0" w:noVBand="1"/>
      </w:tblPr>
      <w:tblGrid>
        <w:gridCol w:w="1254"/>
        <w:gridCol w:w="6287"/>
        <w:gridCol w:w="1809"/>
      </w:tblGrid>
      <w:tr w:rsidR="001526A7" w:rsidTr="001526A7">
        <w:tc>
          <w:tcPr>
            <w:tcW w:w="1278" w:type="dxa"/>
          </w:tcPr>
          <w:p w:rsidR="001526A7" w:rsidRPr="001526A7" w:rsidRDefault="001526A7" w:rsidP="001526A7">
            <w:pPr>
              <w:jc w:val="center"/>
              <w:rPr>
                <w:rFonts w:ascii="Times New Roman" w:hAnsi="Times New Roman" w:cs="Times New Roman"/>
                <w:b/>
                <w:sz w:val="24"/>
                <w:szCs w:val="24"/>
                <w:lang w:val="ru-RU"/>
              </w:rPr>
            </w:pPr>
            <w:r w:rsidRPr="001526A7">
              <w:rPr>
                <w:rFonts w:ascii="Times New Roman" w:hAnsi="Times New Roman" w:cs="Times New Roman"/>
                <w:b/>
                <w:sz w:val="24"/>
                <w:szCs w:val="24"/>
                <w:lang w:val="ru-RU"/>
              </w:rPr>
              <w:t>День</w:t>
            </w:r>
          </w:p>
        </w:tc>
        <w:tc>
          <w:tcPr>
            <w:tcW w:w="6480" w:type="dxa"/>
          </w:tcPr>
          <w:p w:rsidR="001526A7" w:rsidRPr="001526A7" w:rsidRDefault="001526A7" w:rsidP="001526A7">
            <w:pPr>
              <w:jc w:val="center"/>
              <w:rPr>
                <w:rFonts w:ascii="Times New Roman" w:hAnsi="Times New Roman" w:cs="Times New Roman"/>
                <w:b/>
                <w:sz w:val="24"/>
                <w:szCs w:val="24"/>
                <w:lang w:val="ru-RU"/>
              </w:rPr>
            </w:pPr>
            <w:r w:rsidRPr="001526A7">
              <w:rPr>
                <w:rFonts w:ascii="Times New Roman" w:hAnsi="Times New Roman" w:cs="Times New Roman"/>
                <w:b/>
                <w:sz w:val="24"/>
                <w:szCs w:val="24"/>
                <w:lang w:val="ru-RU"/>
              </w:rPr>
              <w:t>Программа</w:t>
            </w:r>
          </w:p>
        </w:tc>
        <w:tc>
          <w:tcPr>
            <w:tcW w:w="1818" w:type="dxa"/>
          </w:tcPr>
          <w:p w:rsidR="001526A7" w:rsidRPr="001526A7" w:rsidRDefault="001526A7" w:rsidP="001526A7">
            <w:pPr>
              <w:jc w:val="center"/>
              <w:rPr>
                <w:rFonts w:ascii="Times New Roman" w:hAnsi="Times New Roman" w:cs="Times New Roman"/>
                <w:b/>
                <w:sz w:val="24"/>
                <w:szCs w:val="24"/>
                <w:lang w:val="ru-RU"/>
              </w:rPr>
            </w:pPr>
            <w:r w:rsidRPr="001526A7">
              <w:rPr>
                <w:rFonts w:ascii="Times New Roman" w:hAnsi="Times New Roman" w:cs="Times New Roman"/>
                <w:b/>
                <w:sz w:val="24"/>
                <w:szCs w:val="24"/>
                <w:lang w:val="ru-RU"/>
              </w:rPr>
              <w:t>Проживание</w:t>
            </w:r>
          </w:p>
        </w:tc>
      </w:tr>
      <w:tr w:rsidR="001526A7" w:rsidTr="001526A7">
        <w:tc>
          <w:tcPr>
            <w:tcW w:w="1278" w:type="dxa"/>
          </w:tcPr>
          <w:p w:rsidR="001526A7" w:rsidRPr="001526A7" w:rsidRDefault="001526A7" w:rsidP="001526A7">
            <w:pPr>
              <w:jc w:val="center"/>
              <w:rPr>
                <w:rFonts w:ascii="Times New Roman" w:hAnsi="Times New Roman" w:cs="Times New Roman"/>
                <w:lang w:val="ru-RU"/>
              </w:rPr>
            </w:pPr>
            <w:r>
              <w:rPr>
                <w:rFonts w:ascii="Times New Roman" w:hAnsi="Times New Roman" w:cs="Times New Roman"/>
                <w:lang w:val="ru-RU"/>
              </w:rPr>
              <w:t>01</w:t>
            </w:r>
          </w:p>
        </w:tc>
        <w:tc>
          <w:tcPr>
            <w:tcW w:w="6480" w:type="dxa"/>
          </w:tcPr>
          <w:p w:rsidR="001526A7" w:rsidRDefault="001526A7" w:rsidP="001526A7">
            <w:pPr>
              <w:jc w:val="both"/>
              <w:rPr>
                <w:rFonts w:ascii="Times New Roman" w:hAnsi="Times New Roman" w:cs="Times New Roman"/>
                <w:i/>
                <w:lang w:val="ru-RU"/>
              </w:rPr>
            </w:pPr>
            <w:r>
              <w:rPr>
                <w:rFonts w:ascii="Times New Roman" w:hAnsi="Times New Roman" w:cs="Times New Roman"/>
                <w:lang w:val="ru-RU"/>
              </w:rPr>
              <w:t>Прилет в аэропорт Тираны. Трансфер в г. Дуррес. Поселение в отель. Отдых.</w:t>
            </w:r>
            <w:r w:rsidR="00203B03" w:rsidRPr="006F37A5">
              <w:rPr>
                <w:rFonts w:ascii="Times New Roman" w:hAnsi="Times New Roman" w:cs="Times New Roman"/>
                <w:b/>
                <w:i/>
                <w:sz w:val="24"/>
                <w:szCs w:val="24"/>
                <w:lang w:val="ru-RU"/>
              </w:rPr>
              <w:t xml:space="preserve"> </w:t>
            </w:r>
            <w:r w:rsidR="00203B03" w:rsidRPr="00203B03">
              <w:rPr>
                <w:rFonts w:ascii="Times New Roman" w:hAnsi="Times New Roman" w:cs="Times New Roman"/>
                <w:b/>
                <w:i/>
                <w:lang w:val="ru-RU"/>
              </w:rPr>
              <w:t>Дуррес</w:t>
            </w:r>
            <w:r w:rsidR="00203B03" w:rsidRPr="00203B03">
              <w:rPr>
                <w:rFonts w:ascii="Times New Roman" w:hAnsi="Times New Roman" w:cs="Times New Roman"/>
                <w:i/>
                <w:lang w:val="ru-RU"/>
              </w:rPr>
              <w:t xml:space="preserve"> является вторым по величине городом Албании и главным портом страны. Три тысячи лет назад город, основанный на берегу Адриатического моря как греческая колония, носил имя Эпидамнус, позже, перейдя под власть могущественного Рима, назывался Дуррациум. Во все времена он был важным портовым и торговым центром на Балканах. До наших дней в Дурресе сохранились руины и укрепления римс</w:t>
            </w:r>
            <w:r w:rsidR="00203B03">
              <w:rPr>
                <w:rFonts w:ascii="Times New Roman" w:hAnsi="Times New Roman" w:cs="Times New Roman"/>
                <w:i/>
                <w:lang w:val="ru-RU"/>
              </w:rPr>
              <w:t>ких времен; античный Амфитеатр</w:t>
            </w:r>
            <w:r w:rsidR="00203B03" w:rsidRPr="00203B03">
              <w:rPr>
                <w:rFonts w:ascii="Times New Roman" w:hAnsi="Times New Roman" w:cs="Times New Roman"/>
                <w:i/>
                <w:lang w:val="ru-RU"/>
              </w:rPr>
              <w:t xml:space="preserve">, на территории которого найден раннехристианский склеп с уникальной стенной мозаикой; руины византийской и венецианской крепостей. </w:t>
            </w:r>
          </w:p>
          <w:p w:rsidR="00FA2880" w:rsidRPr="00203B03" w:rsidRDefault="00FA2880" w:rsidP="001526A7">
            <w:pPr>
              <w:jc w:val="both"/>
              <w:rPr>
                <w:rFonts w:ascii="Times New Roman" w:hAnsi="Times New Roman" w:cs="Times New Roman"/>
                <w:i/>
                <w:lang w:val="ru-RU"/>
              </w:rPr>
            </w:pPr>
          </w:p>
        </w:tc>
        <w:tc>
          <w:tcPr>
            <w:tcW w:w="1818" w:type="dxa"/>
          </w:tcPr>
          <w:p w:rsidR="001526A7" w:rsidRPr="001526A7" w:rsidRDefault="00FA2880" w:rsidP="001526A7">
            <w:pPr>
              <w:jc w:val="center"/>
              <w:rPr>
                <w:rFonts w:ascii="Times New Roman" w:hAnsi="Times New Roman" w:cs="Times New Roman"/>
                <w:lang w:val="ru-RU"/>
              </w:rPr>
            </w:pPr>
            <w:r>
              <w:rPr>
                <w:rFonts w:ascii="Times New Roman" w:hAnsi="Times New Roman" w:cs="Times New Roman"/>
                <w:lang w:val="ru-RU"/>
              </w:rPr>
              <w:t>Дуррес</w:t>
            </w:r>
            <w:r>
              <w:rPr>
                <w:rFonts w:ascii="Times New Roman" w:hAnsi="Times New Roman" w:cs="Times New Roman"/>
                <w:lang w:val="ru-RU"/>
              </w:rPr>
              <w:br/>
              <w:t>(4</w:t>
            </w:r>
            <w:r w:rsidR="001526A7">
              <w:rPr>
                <w:rFonts w:ascii="Times New Roman" w:hAnsi="Times New Roman" w:cs="Times New Roman"/>
                <w:lang w:val="ru-RU"/>
              </w:rPr>
              <w:t xml:space="preserve"> ночи)</w:t>
            </w:r>
          </w:p>
        </w:tc>
      </w:tr>
      <w:tr w:rsidR="001526A7" w:rsidTr="001526A7">
        <w:tc>
          <w:tcPr>
            <w:tcW w:w="1278" w:type="dxa"/>
          </w:tcPr>
          <w:p w:rsidR="001526A7" w:rsidRPr="001526A7" w:rsidRDefault="00203B03" w:rsidP="001526A7">
            <w:pPr>
              <w:jc w:val="center"/>
              <w:rPr>
                <w:rFonts w:ascii="Times New Roman" w:hAnsi="Times New Roman" w:cs="Times New Roman"/>
                <w:lang w:val="ru-RU"/>
              </w:rPr>
            </w:pPr>
            <w:r>
              <w:rPr>
                <w:rFonts w:ascii="Times New Roman" w:hAnsi="Times New Roman" w:cs="Times New Roman"/>
                <w:lang w:val="ru-RU"/>
              </w:rPr>
              <w:t>02</w:t>
            </w:r>
          </w:p>
        </w:tc>
        <w:tc>
          <w:tcPr>
            <w:tcW w:w="6480" w:type="dxa"/>
          </w:tcPr>
          <w:p w:rsidR="00203B03" w:rsidRPr="00203B03" w:rsidRDefault="00203B03" w:rsidP="00203B03">
            <w:pPr>
              <w:pStyle w:val="a5"/>
              <w:jc w:val="both"/>
              <w:rPr>
                <w:rFonts w:ascii="Times New Roman" w:hAnsi="Times New Roman"/>
                <w:lang w:val="ru-RU"/>
              </w:rPr>
            </w:pPr>
            <w:r w:rsidRPr="00203B03">
              <w:rPr>
                <w:rFonts w:ascii="Times New Roman" w:hAnsi="Times New Roman"/>
                <w:lang w:val="ru-RU"/>
              </w:rPr>
              <w:t>Завтрак в отеле. Экскурсия в старинный город Круя и дегустация традиционных блюд + посещение коньячного завода "Скандербег". Возвтращение в отель. Отдых.</w:t>
            </w:r>
          </w:p>
          <w:p w:rsidR="00203B03" w:rsidRPr="00203B03" w:rsidRDefault="00203B03" w:rsidP="00203B03">
            <w:pPr>
              <w:pStyle w:val="a5"/>
              <w:jc w:val="both"/>
              <w:rPr>
                <w:rFonts w:ascii="Times New Roman" w:hAnsi="Times New Roman"/>
                <w:i/>
                <w:lang w:val="ru-RU"/>
              </w:rPr>
            </w:pPr>
            <w:r w:rsidRPr="00203B03">
              <w:rPr>
                <w:rFonts w:ascii="Times New Roman" w:hAnsi="Times New Roman"/>
                <w:i/>
                <w:lang w:val="ru-RU"/>
              </w:rPr>
              <w:t>Вы побываете в старинном городе Круя, история которого тесно связана с именем Национального Героя Албании – Джерджи Кастриоти (Скандербег). Посетите этнографический музей и пройдётесь по старинной торговой улочке, где найдете множество разнообразных сувениров.</w:t>
            </w:r>
          </w:p>
          <w:p w:rsidR="001526A7" w:rsidRDefault="00203B03" w:rsidP="00203B03">
            <w:pPr>
              <w:jc w:val="both"/>
              <w:rPr>
                <w:rFonts w:ascii="Times New Roman" w:hAnsi="Times New Roman"/>
                <w:i/>
                <w:lang w:val="ru-RU"/>
              </w:rPr>
            </w:pPr>
            <w:r w:rsidRPr="00203B03">
              <w:rPr>
                <w:rFonts w:ascii="Times New Roman" w:hAnsi="Times New Roman"/>
                <w:i/>
                <w:lang w:val="ru-RU"/>
              </w:rPr>
              <w:t>После увлекательной и насыщенной фактами экскурсии Вы отправитесь на дегустацию традиционных албанских блюд и домашней раки!</w:t>
            </w:r>
          </w:p>
          <w:p w:rsidR="00FA2880" w:rsidRPr="001526A7" w:rsidRDefault="00FA2880" w:rsidP="00203B03">
            <w:pPr>
              <w:jc w:val="both"/>
              <w:rPr>
                <w:rFonts w:ascii="Times New Roman" w:hAnsi="Times New Roman" w:cs="Times New Roman"/>
                <w:lang w:val="ru-RU"/>
              </w:rPr>
            </w:pPr>
          </w:p>
        </w:tc>
        <w:tc>
          <w:tcPr>
            <w:tcW w:w="1818" w:type="dxa"/>
          </w:tcPr>
          <w:p w:rsidR="001526A7" w:rsidRPr="001526A7" w:rsidRDefault="00203B03" w:rsidP="001526A7">
            <w:pPr>
              <w:jc w:val="center"/>
              <w:rPr>
                <w:rFonts w:ascii="Times New Roman" w:hAnsi="Times New Roman" w:cs="Times New Roman"/>
                <w:lang w:val="ru-RU"/>
              </w:rPr>
            </w:pPr>
            <w:r>
              <w:rPr>
                <w:rFonts w:ascii="Times New Roman" w:hAnsi="Times New Roman" w:cs="Times New Roman"/>
                <w:lang w:val="ru-RU"/>
              </w:rPr>
              <w:t>Дуррес</w:t>
            </w:r>
          </w:p>
        </w:tc>
      </w:tr>
      <w:tr w:rsidR="00FA2880" w:rsidRPr="00FA2880" w:rsidTr="001526A7">
        <w:tc>
          <w:tcPr>
            <w:tcW w:w="1278" w:type="dxa"/>
          </w:tcPr>
          <w:p w:rsidR="00FA2880" w:rsidRDefault="00FA2880" w:rsidP="001526A7">
            <w:pPr>
              <w:jc w:val="center"/>
              <w:rPr>
                <w:rFonts w:ascii="Times New Roman" w:hAnsi="Times New Roman" w:cs="Times New Roman"/>
                <w:lang w:val="ru-RU"/>
              </w:rPr>
            </w:pPr>
            <w:r>
              <w:rPr>
                <w:rFonts w:ascii="Times New Roman" w:hAnsi="Times New Roman" w:cs="Times New Roman"/>
                <w:lang w:val="ru-RU"/>
              </w:rPr>
              <w:t>03</w:t>
            </w:r>
          </w:p>
        </w:tc>
        <w:tc>
          <w:tcPr>
            <w:tcW w:w="6480" w:type="dxa"/>
          </w:tcPr>
          <w:p w:rsidR="00FA2880" w:rsidRDefault="00FA2880" w:rsidP="00203B03">
            <w:pPr>
              <w:pStyle w:val="a5"/>
              <w:jc w:val="both"/>
              <w:rPr>
                <w:rFonts w:ascii="Times New Roman" w:hAnsi="Times New Roman"/>
                <w:lang w:val="ru-RU"/>
              </w:rPr>
            </w:pPr>
            <w:r>
              <w:rPr>
                <w:rFonts w:ascii="Times New Roman" w:hAnsi="Times New Roman"/>
                <w:lang w:val="ru-RU"/>
              </w:rPr>
              <w:t>Завтрак в отеле. Свободный день на пляже. По желанию факультативные экскурсии из г. Дуррес.</w:t>
            </w:r>
          </w:p>
          <w:p w:rsidR="00FA2880" w:rsidRPr="00203B03" w:rsidRDefault="00FA2880" w:rsidP="00203B03">
            <w:pPr>
              <w:pStyle w:val="a5"/>
              <w:jc w:val="both"/>
              <w:rPr>
                <w:rFonts w:ascii="Times New Roman" w:hAnsi="Times New Roman"/>
                <w:lang w:val="ru-RU"/>
              </w:rPr>
            </w:pPr>
          </w:p>
        </w:tc>
        <w:tc>
          <w:tcPr>
            <w:tcW w:w="1818" w:type="dxa"/>
          </w:tcPr>
          <w:p w:rsidR="00FA2880" w:rsidRDefault="00FA2880" w:rsidP="001526A7">
            <w:pPr>
              <w:jc w:val="center"/>
              <w:rPr>
                <w:rFonts w:ascii="Times New Roman" w:hAnsi="Times New Roman" w:cs="Times New Roman"/>
                <w:lang w:val="ru-RU"/>
              </w:rPr>
            </w:pPr>
            <w:r>
              <w:rPr>
                <w:rFonts w:ascii="Times New Roman" w:hAnsi="Times New Roman" w:cs="Times New Roman"/>
                <w:lang w:val="ru-RU"/>
              </w:rPr>
              <w:t>Дуррес</w:t>
            </w:r>
          </w:p>
        </w:tc>
      </w:tr>
      <w:tr w:rsidR="001526A7" w:rsidTr="001526A7">
        <w:tc>
          <w:tcPr>
            <w:tcW w:w="1278" w:type="dxa"/>
          </w:tcPr>
          <w:p w:rsidR="001526A7" w:rsidRPr="001526A7" w:rsidRDefault="00203B03" w:rsidP="001526A7">
            <w:pPr>
              <w:jc w:val="center"/>
              <w:rPr>
                <w:rFonts w:ascii="Times New Roman" w:hAnsi="Times New Roman" w:cs="Times New Roman"/>
                <w:lang w:val="ru-RU"/>
              </w:rPr>
            </w:pPr>
            <w:r>
              <w:rPr>
                <w:rFonts w:ascii="Times New Roman" w:hAnsi="Times New Roman" w:cs="Times New Roman"/>
                <w:lang w:val="ru-RU"/>
              </w:rPr>
              <w:t>0</w:t>
            </w:r>
            <w:r w:rsidR="00FA2880">
              <w:rPr>
                <w:rFonts w:ascii="Times New Roman" w:hAnsi="Times New Roman" w:cs="Times New Roman"/>
                <w:lang w:val="ru-RU"/>
              </w:rPr>
              <w:t>4</w:t>
            </w:r>
          </w:p>
        </w:tc>
        <w:tc>
          <w:tcPr>
            <w:tcW w:w="6480" w:type="dxa"/>
          </w:tcPr>
          <w:p w:rsidR="00203B03" w:rsidRPr="00203B03" w:rsidRDefault="00203B03" w:rsidP="00203B03">
            <w:pPr>
              <w:pStyle w:val="a5"/>
              <w:jc w:val="both"/>
              <w:rPr>
                <w:rFonts w:ascii="Times New Roman" w:hAnsi="Times New Roman"/>
                <w:lang w:val="ru-RU"/>
              </w:rPr>
            </w:pPr>
            <w:r>
              <w:rPr>
                <w:rFonts w:ascii="Times New Roman" w:hAnsi="Times New Roman"/>
                <w:lang w:val="ru-RU"/>
              </w:rPr>
              <w:t xml:space="preserve">Завтрак в отеле. </w:t>
            </w:r>
            <w:r w:rsidRPr="00203B03">
              <w:rPr>
                <w:rFonts w:ascii="Times New Roman" w:hAnsi="Times New Roman"/>
                <w:lang w:val="ru-RU"/>
              </w:rPr>
              <w:t>Экскурсия в Берат – заповедную Балканскую каменную сказку с 2500 летней историей. Возвращение в отель. Отдых. Албанский национальный вечер.</w:t>
            </w:r>
          </w:p>
          <w:p w:rsidR="001526A7" w:rsidRDefault="00203B03" w:rsidP="00203B03">
            <w:pPr>
              <w:jc w:val="both"/>
              <w:rPr>
                <w:rFonts w:ascii="Times New Roman" w:hAnsi="Times New Roman"/>
                <w:i/>
                <w:lang w:val="ru-RU"/>
              </w:rPr>
            </w:pPr>
            <w:r w:rsidRPr="00203B03">
              <w:rPr>
                <w:rFonts w:ascii="Times New Roman" w:hAnsi="Times New Roman"/>
                <w:b/>
                <w:i/>
                <w:lang w:val="ru-RU"/>
              </w:rPr>
              <w:t xml:space="preserve">В списке </w:t>
            </w:r>
            <w:r w:rsidRPr="00203B03">
              <w:rPr>
                <w:rFonts w:ascii="Times New Roman" w:hAnsi="Times New Roman"/>
                <w:i/>
                <w:lang w:val="ru-RU"/>
              </w:rPr>
              <w:t>Всемирного наследия ЮНЕСКО у подножия горы Томори, город “тысячи окон” сохранил старую крепость, мусульманский квартал Мангалем и православную Горицу. На территории крепости осталось десять византийских храмов, среди которых доминирует Собор Успения Богородицы с уникальными работами знаменитого иконописца Онуфри и музеем иконографии византийских живописцев.</w:t>
            </w:r>
          </w:p>
          <w:p w:rsidR="00203B03" w:rsidRDefault="00203B03" w:rsidP="00203B03">
            <w:pPr>
              <w:jc w:val="both"/>
              <w:rPr>
                <w:rFonts w:ascii="Times New Roman" w:hAnsi="Times New Roman"/>
                <w:i/>
                <w:lang w:val="ru-RU"/>
              </w:rPr>
            </w:pPr>
            <w:r w:rsidRPr="00203B03">
              <w:rPr>
                <w:rFonts w:ascii="Times New Roman" w:hAnsi="Times New Roman"/>
                <w:b/>
                <w:i/>
                <w:lang w:val="ru-RU"/>
              </w:rPr>
              <w:t>Вы услышите</w:t>
            </w:r>
            <w:r w:rsidRPr="00203B03">
              <w:rPr>
                <w:rFonts w:ascii="Times New Roman" w:hAnsi="Times New Roman"/>
                <w:i/>
                <w:lang w:val="ru-RU"/>
              </w:rPr>
              <w:t xml:space="preserve"> народные албанские песни, увидите традиционные танцы в исполнении юношей и девушек в ярких национальных костюмах, Вы окунетесь в албанскую культуру, где сможете сами ощутить себя этническими албанцами. Также отведаете традиционную кухню.</w:t>
            </w:r>
          </w:p>
          <w:p w:rsidR="00FA2880" w:rsidRPr="00203B03" w:rsidRDefault="00FA2880" w:rsidP="00203B03">
            <w:pPr>
              <w:jc w:val="both"/>
              <w:rPr>
                <w:rFonts w:ascii="Times New Roman" w:hAnsi="Times New Roman" w:cs="Times New Roman"/>
                <w:i/>
                <w:lang w:val="ru-RU"/>
              </w:rPr>
            </w:pPr>
          </w:p>
        </w:tc>
        <w:tc>
          <w:tcPr>
            <w:tcW w:w="1818" w:type="dxa"/>
          </w:tcPr>
          <w:p w:rsidR="001526A7" w:rsidRPr="001526A7" w:rsidRDefault="00203B03" w:rsidP="001526A7">
            <w:pPr>
              <w:jc w:val="center"/>
              <w:rPr>
                <w:rFonts w:ascii="Times New Roman" w:hAnsi="Times New Roman" w:cs="Times New Roman"/>
                <w:lang w:val="ru-RU"/>
              </w:rPr>
            </w:pPr>
            <w:r>
              <w:rPr>
                <w:rFonts w:ascii="Times New Roman" w:hAnsi="Times New Roman" w:cs="Times New Roman"/>
                <w:lang w:val="ru-RU"/>
              </w:rPr>
              <w:lastRenderedPageBreak/>
              <w:t>Дуррес</w:t>
            </w:r>
          </w:p>
        </w:tc>
      </w:tr>
      <w:tr w:rsidR="001526A7" w:rsidTr="001526A7">
        <w:tc>
          <w:tcPr>
            <w:tcW w:w="1278" w:type="dxa"/>
          </w:tcPr>
          <w:p w:rsidR="001526A7" w:rsidRPr="001526A7" w:rsidRDefault="00203B03" w:rsidP="001526A7">
            <w:pPr>
              <w:jc w:val="center"/>
              <w:rPr>
                <w:rFonts w:ascii="Times New Roman" w:hAnsi="Times New Roman" w:cs="Times New Roman"/>
                <w:lang w:val="ru-RU"/>
              </w:rPr>
            </w:pPr>
            <w:r>
              <w:rPr>
                <w:rFonts w:ascii="Times New Roman" w:hAnsi="Times New Roman" w:cs="Times New Roman"/>
                <w:lang w:val="ru-RU"/>
              </w:rPr>
              <w:t>0</w:t>
            </w:r>
            <w:r w:rsidR="00FA2880">
              <w:rPr>
                <w:rFonts w:ascii="Times New Roman" w:hAnsi="Times New Roman" w:cs="Times New Roman"/>
                <w:lang w:val="ru-RU"/>
              </w:rPr>
              <w:t>5</w:t>
            </w:r>
          </w:p>
        </w:tc>
        <w:tc>
          <w:tcPr>
            <w:tcW w:w="6480" w:type="dxa"/>
          </w:tcPr>
          <w:p w:rsidR="001526A7" w:rsidRPr="001526A7" w:rsidRDefault="00203B03" w:rsidP="001526A7">
            <w:pPr>
              <w:jc w:val="center"/>
              <w:rPr>
                <w:rFonts w:ascii="Times New Roman" w:hAnsi="Times New Roman" w:cs="Times New Roman"/>
                <w:lang w:val="ru-RU"/>
              </w:rPr>
            </w:pPr>
            <w:r>
              <w:rPr>
                <w:rFonts w:ascii="Times New Roman" w:hAnsi="Times New Roman" w:cs="Times New Roman"/>
                <w:lang w:val="ru-RU"/>
              </w:rPr>
              <w:t>Завтрак в отеле. Выселение. Трансфер в аэропорт. Вылет.</w:t>
            </w:r>
          </w:p>
        </w:tc>
        <w:tc>
          <w:tcPr>
            <w:tcW w:w="1818" w:type="dxa"/>
          </w:tcPr>
          <w:p w:rsidR="001526A7" w:rsidRPr="001526A7" w:rsidRDefault="00203B03" w:rsidP="001526A7">
            <w:pPr>
              <w:jc w:val="center"/>
              <w:rPr>
                <w:rFonts w:ascii="Times New Roman" w:hAnsi="Times New Roman" w:cs="Times New Roman"/>
                <w:lang w:val="ru-RU"/>
              </w:rPr>
            </w:pPr>
            <w:r>
              <w:rPr>
                <w:rFonts w:ascii="Times New Roman" w:hAnsi="Times New Roman" w:cs="Times New Roman"/>
                <w:lang w:val="ru-RU"/>
              </w:rPr>
              <w:t>Тирана</w:t>
            </w:r>
          </w:p>
        </w:tc>
      </w:tr>
    </w:tbl>
    <w:p w:rsidR="00FA2880" w:rsidRDefault="00FA2880" w:rsidP="00203B03">
      <w:pPr>
        <w:tabs>
          <w:tab w:val="left" w:pos="90"/>
        </w:tabs>
        <w:spacing w:after="0"/>
        <w:ind w:left="90"/>
        <w:rPr>
          <w:rFonts w:ascii="Times New Roman" w:hAnsi="Times New Roman" w:cs="Times New Roman"/>
          <w:b/>
          <w:lang w:val="ru-RU"/>
        </w:rPr>
      </w:pPr>
    </w:p>
    <w:p w:rsidR="00203B03" w:rsidRPr="006F37A5" w:rsidRDefault="00203B03" w:rsidP="00203B03">
      <w:pPr>
        <w:tabs>
          <w:tab w:val="left" w:pos="90"/>
        </w:tabs>
        <w:spacing w:after="0"/>
        <w:ind w:left="90"/>
        <w:rPr>
          <w:rFonts w:ascii="Times New Roman" w:hAnsi="Times New Roman" w:cs="Times New Roman"/>
          <w:b/>
          <w:lang w:val="ru-RU"/>
        </w:rPr>
      </w:pPr>
      <w:r w:rsidRPr="006F37A5">
        <w:rPr>
          <w:rFonts w:ascii="Times New Roman" w:hAnsi="Times New Roman" w:cs="Times New Roman"/>
          <w:b/>
          <w:lang w:val="ru-RU"/>
        </w:rPr>
        <w:t>Услуги по программе, которые входят в стоимость :</w:t>
      </w:r>
    </w:p>
    <w:p w:rsidR="00203B03" w:rsidRPr="006F37A5" w:rsidRDefault="00203B03" w:rsidP="00203B03">
      <w:pPr>
        <w:tabs>
          <w:tab w:val="left" w:pos="90"/>
        </w:tabs>
        <w:spacing w:after="0" w:line="240" w:lineRule="atLeast"/>
        <w:ind w:left="90"/>
        <w:rPr>
          <w:rFonts w:ascii="Times New Roman" w:hAnsi="Times New Roman" w:cs="Times New Roman"/>
          <w:lang w:val="ru-RU"/>
        </w:rPr>
      </w:pPr>
      <w:r w:rsidRPr="006F37A5">
        <w:rPr>
          <w:rFonts w:ascii="Times New Roman" w:hAnsi="Times New Roman" w:cs="Times New Roman"/>
          <w:lang w:val="ru-RU"/>
        </w:rPr>
        <w:t>- экскурсионная программа в сопровождении  русскоговорящего гида по всему туру;</w:t>
      </w:r>
    </w:p>
    <w:p w:rsidR="00203B03" w:rsidRPr="006F37A5" w:rsidRDefault="00203B03" w:rsidP="00203B03">
      <w:pPr>
        <w:tabs>
          <w:tab w:val="left" w:pos="90"/>
        </w:tabs>
        <w:spacing w:after="0" w:line="240" w:lineRule="atLeast"/>
        <w:ind w:left="90"/>
        <w:rPr>
          <w:rFonts w:ascii="Times New Roman" w:hAnsi="Times New Roman" w:cs="Times New Roman"/>
          <w:lang w:val="ru-RU"/>
        </w:rPr>
      </w:pPr>
      <w:r w:rsidRPr="006F37A5">
        <w:rPr>
          <w:rFonts w:ascii="Times New Roman" w:hAnsi="Times New Roman" w:cs="Times New Roman"/>
          <w:lang w:val="ru-RU"/>
        </w:rPr>
        <w:t>- все входные билеты в музеи по маршруту;</w:t>
      </w:r>
      <w:r w:rsidR="00B6534B">
        <w:rPr>
          <w:rFonts w:ascii="Times New Roman" w:hAnsi="Times New Roman" w:cs="Times New Roman"/>
          <w:lang w:val="ru-RU"/>
        </w:rPr>
        <w:br/>
        <w:t>- албанский национальный вечер;</w:t>
      </w:r>
    </w:p>
    <w:p w:rsidR="00203B03" w:rsidRPr="006F37A5" w:rsidRDefault="00203B03" w:rsidP="00203B03">
      <w:pPr>
        <w:tabs>
          <w:tab w:val="left" w:pos="90"/>
        </w:tabs>
        <w:spacing w:after="0" w:line="240" w:lineRule="atLeast"/>
        <w:ind w:left="90"/>
        <w:rPr>
          <w:rFonts w:ascii="Times New Roman" w:hAnsi="Times New Roman" w:cs="Times New Roman"/>
          <w:lang w:val="ru-RU"/>
        </w:rPr>
      </w:pPr>
      <w:r w:rsidRPr="006F37A5">
        <w:rPr>
          <w:rFonts w:ascii="Times New Roman" w:hAnsi="Times New Roman" w:cs="Times New Roman"/>
          <w:lang w:val="ru-RU"/>
        </w:rPr>
        <w:t>- трансфер по всему маршруту на комфортабельном автобусе;</w:t>
      </w:r>
    </w:p>
    <w:p w:rsidR="00203B03" w:rsidRPr="006F37A5" w:rsidRDefault="00203B03" w:rsidP="00203B03">
      <w:pPr>
        <w:tabs>
          <w:tab w:val="left" w:pos="90"/>
        </w:tabs>
        <w:spacing w:after="0" w:line="240" w:lineRule="atLeast"/>
        <w:ind w:left="90"/>
        <w:rPr>
          <w:rFonts w:ascii="Times New Roman" w:hAnsi="Times New Roman" w:cs="Times New Roman"/>
          <w:lang w:val="ru-RU"/>
        </w:rPr>
      </w:pPr>
      <w:r w:rsidRPr="006F37A5">
        <w:rPr>
          <w:rFonts w:ascii="Times New Roman" w:hAnsi="Times New Roman" w:cs="Times New Roman"/>
          <w:lang w:val="ru-RU"/>
        </w:rPr>
        <w:t>- питание согласно програмы</w:t>
      </w:r>
      <w:r>
        <w:rPr>
          <w:rFonts w:ascii="Times New Roman" w:hAnsi="Times New Roman" w:cs="Times New Roman"/>
          <w:lang w:val="ru-RU"/>
        </w:rPr>
        <w:t xml:space="preserve"> ВВ</w:t>
      </w:r>
      <w:r w:rsidRPr="006F37A5">
        <w:rPr>
          <w:rFonts w:ascii="Times New Roman" w:hAnsi="Times New Roman" w:cs="Times New Roman"/>
          <w:lang w:val="ru-RU"/>
        </w:rPr>
        <w:t xml:space="preserve"> ;</w:t>
      </w:r>
    </w:p>
    <w:p w:rsidR="00203B03" w:rsidRDefault="00203B03" w:rsidP="00203B03">
      <w:pPr>
        <w:tabs>
          <w:tab w:val="left" w:pos="90"/>
        </w:tabs>
        <w:spacing w:after="0" w:line="240" w:lineRule="atLeast"/>
        <w:ind w:left="90"/>
        <w:rPr>
          <w:rFonts w:ascii="Times New Roman" w:hAnsi="Times New Roman" w:cs="Times New Roman"/>
          <w:lang w:val="ru-RU"/>
        </w:rPr>
      </w:pPr>
      <w:r w:rsidRPr="006F37A5">
        <w:rPr>
          <w:rFonts w:ascii="Times New Roman" w:hAnsi="Times New Roman" w:cs="Times New Roman"/>
          <w:lang w:val="ru-RU"/>
        </w:rPr>
        <w:t>- проживание в отелях  4* согласно программы</w:t>
      </w:r>
      <w:r>
        <w:rPr>
          <w:rFonts w:ascii="Times New Roman" w:hAnsi="Times New Roman" w:cs="Times New Roman"/>
          <w:lang w:val="ru-RU"/>
        </w:rPr>
        <w:t>.</w:t>
      </w:r>
      <w:r w:rsidR="00167701">
        <w:rPr>
          <w:rFonts w:ascii="Times New Roman" w:hAnsi="Times New Roman" w:cs="Times New Roman"/>
          <w:lang w:val="ru-RU"/>
        </w:rPr>
        <w:br/>
      </w:r>
      <w:bookmarkStart w:id="0" w:name="_GoBack"/>
      <w:bookmarkEnd w:id="0"/>
    </w:p>
    <w:p w:rsidR="00203B03" w:rsidRDefault="00203B03" w:rsidP="00203B03">
      <w:pPr>
        <w:rPr>
          <w:rFonts w:ascii="Times New Roman" w:hAnsi="Times New Roman" w:cs="Times New Roman"/>
          <w:i/>
          <w:color w:val="FF0000"/>
          <w:lang w:val="uk-UA"/>
        </w:rPr>
      </w:pPr>
      <w:r w:rsidRPr="00BE138D">
        <w:rPr>
          <w:rFonts w:ascii="Times New Roman" w:hAnsi="Times New Roman" w:cs="Times New Roman"/>
          <w:i/>
          <w:color w:val="FF0000"/>
          <w:lang w:val="uk-UA"/>
        </w:rPr>
        <w:t>*Компания оставляет за сбой право  делать изменения по программе, а также заменять отели по маршруту на равноценные.</w:t>
      </w:r>
    </w:p>
    <w:p w:rsidR="00996413" w:rsidRPr="00996413" w:rsidRDefault="00996413" w:rsidP="00996413">
      <w:pPr>
        <w:rPr>
          <w:rFonts w:ascii="Times New Roman" w:hAnsi="Times New Roman" w:cs="Times New Roman"/>
          <w:sz w:val="24"/>
          <w:szCs w:val="24"/>
          <w:lang w:val="ru-RU"/>
        </w:rPr>
      </w:pPr>
    </w:p>
    <w:sectPr w:rsidR="00996413" w:rsidRPr="00996413" w:rsidSect="00314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A7"/>
    <w:rsid w:val="001526A7"/>
    <w:rsid w:val="00167701"/>
    <w:rsid w:val="00203B03"/>
    <w:rsid w:val="003143B4"/>
    <w:rsid w:val="0098427B"/>
    <w:rsid w:val="00996413"/>
    <w:rsid w:val="00B42EAD"/>
    <w:rsid w:val="00B6534B"/>
    <w:rsid w:val="00FA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8B3D"/>
  <w15:docId w15:val="{7F5F38BB-0907-4FAC-918E-0743A37A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Shading"/>
    <w:basedOn w:val="a1"/>
    <w:uiPriority w:val="60"/>
    <w:rsid w:val="001526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1526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1526A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1526A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5">
    <w:name w:val="header"/>
    <w:basedOn w:val="a"/>
    <w:link w:val="a6"/>
    <w:uiPriority w:val="99"/>
    <w:unhideWhenUsed/>
    <w:rsid w:val="00203B03"/>
    <w:pPr>
      <w:tabs>
        <w:tab w:val="center" w:pos="4819"/>
        <w:tab w:val="right" w:pos="9639"/>
      </w:tabs>
      <w:spacing w:after="0" w:line="240" w:lineRule="auto"/>
    </w:pPr>
    <w:rPr>
      <w:rFonts w:ascii="Calibri" w:eastAsia="Calibri" w:hAnsi="Calibri" w:cs="Times New Roman"/>
      <w:lang w:val="uk-UA"/>
    </w:rPr>
  </w:style>
  <w:style w:type="character" w:customStyle="1" w:styleId="a6">
    <w:name w:val="Верхний колонтитул Знак"/>
    <w:basedOn w:val="a0"/>
    <w:link w:val="a5"/>
    <w:uiPriority w:val="99"/>
    <w:rsid w:val="00203B03"/>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Орел</cp:lastModifiedBy>
  <cp:revision>3</cp:revision>
  <cp:lastPrinted>2021-03-10T16:54:00Z</cp:lastPrinted>
  <dcterms:created xsi:type="dcterms:W3CDTF">2021-05-05T16:36:00Z</dcterms:created>
  <dcterms:modified xsi:type="dcterms:W3CDTF">2021-05-05T16:36:00Z</dcterms:modified>
</cp:coreProperties>
</file>