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0_7b6a1_92719079_XL" recolor="t" type="frame"/>
    </v:background>
  </w:background>
  <w:body>
    <w:p w14:paraId="641DE9BA" w14:textId="441A0A0E" w:rsidR="000F4360" w:rsidRDefault="004B5516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/>
          <w:sz w:val="32"/>
          <w:szCs w:val="32"/>
          <w:lang w:eastAsia="ru-RU"/>
        </w:rPr>
        <w:t xml:space="preserve">         </w:t>
      </w:r>
      <w:r w:rsid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proofErr w:type="gramStart"/>
      <w:r w:rsidR="00B741A5" w:rsidRPr="008E2C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Зимняя  и</w:t>
      </w:r>
      <w:proofErr w:type="gramEnd"/>
      <w:r w:rsidR="00B741A5" w:rsidRPr="008E2C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горнолыжная  Грузия</w:t>
      </w:r>
      <w:r w:rsidR="00B741A5" w:rsidRPr="00B741A5"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6A9C70FD" w14:textId="77777777" w:rsidR="00787A2D" w:rsidRDefault="008B311B" w:rsidP="008B311B">
      <w:pPr>
        <w:spacing w:after="0" w:line="240" w:lineRule="auto"/>
        <w:jc w:val="center"/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</w:pPr>
      <w:r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Гарантированные даты заездов: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17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.12 -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24.12; 21.12-28.12; 11.01-18.01; 14.01-21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.01;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18.01 -25.01; 21.01-28.01; 25.01 – 01.02; 04.02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11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.02;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11.02-18.02;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18.02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25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.02;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22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.02 -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01.03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04.03 -11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08.03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15.03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;</w:t>
      </w:r>
    </w:p>
    <w:p w14:paraId="0EA793BF" w14:textId="77777777" w:rsidR="00B741A5" w:rsidRPr="00B741A5" w:rsidRDefault="00787A2D" w:rsidP="00787A2D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</w:rPr>
      </w:pPr>
      <w:r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</w:rPr>
        <w:t xml:space="preserve">   </w:t>
      </w:r>
      <w:r w:rsidR="00B741A5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Тбилиси</w:t>
      </w:r>
      <w:r w:rsidR="00560EF6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 xml:space="preserve"> </w:t>
      </w:r>
      <w:r w:rsidR="008E2CA5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– Мцхета –</w:t>
      </w:r>
      <w:r w:rsidR="00560EF6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 xml:space="preserve"> Кахетия </w:t>
      </w:r>
      <w:r w:rsidR="00560EF6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–</w:t>
      </w:r>
      <w:r w:rsidR="008E2CA5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 xml:space="preserve"> Бакуриани - Тбилиси</w:t>
      </w:r>
    </w:p>
    <w:p w14:paraId="4DDBC733" w14:textId="77777777" w:rsidR="00B741A5" w:rsidRPr="00B741A5" w:rsidRDefault="00326E3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7030A0"/>
          <w:sz w:val="36"/>
          <w:szCs w:val="36"/>
          <w:lang w:eastAsia="ru-RU"/>
        </w:rPr>
      </w:pPr>
      <w:r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 xml:space="preserve">                                                   </w:t>
      </w:r>
      <w:r w:rsidRPr="00326E35"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>8 дней \7 ночей</w:t>
      </w:r>
    </w:p>
    <w:p w14:paraId="0375CDF1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b/>
          <w:caps/>
          <w:noProof/>
          <w:color w:val="FF00FF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22752" behindDoc="0" locked="0" layoutInCell="1" allowOverlap="1" wp14:anchorId="3B86AC11" wp14:editId="3883CC10">
            <wp:simplePos x="0" y="0"/>
            <wp:positionH relativeFrom="column">
              <wp:posOffset>-90170</wp:posOffset>
            </wp:positionH>
            <wp:positionV relativeFrom="paragraph">
              <wp:posOffset>39370</wp:posOffset>
            </wp:positionV>
            <wp:extent cx="3257550" cy="2000250"/>
            <wp:effectExtent l="0" t="0" r="0" b="0"/>
            <wp:wrapSquare wrapText="bothSides"/>
            <wp:docPr id="48" name="Рисунок 48" descr="C:\Users\Vlada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 день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Прибытие в чарующий, окутанный тайнами Тбилиси, трансфер (под все авиа рейсы) и размещение в </w:t>
      </w:r>
      <w:r w:rsidR="000F4360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14:paraId="596A44EE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Свободное время. </w:t>
      </w:r>
    </w:p>
    <w:p w14:paraId="5CE34902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Ночь в </w:t>
      </w:r>
      <w:r w:rsidR="000F4360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14:paraId="1674B6CF" w14:textId="77777777" w:rsidR="0020314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день</w:t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300758">
        <w:rPr>
          <w:rFonts w:ascii="Century Gothic" w:hAnsi="Century Gothic"/>
          <w:color w:val="002060"/>
          <w:lang w:val="ru-RU"/>
        </w:rPr>
        <w:t>Завтрак в отеле.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</w:t>
      </w:r>
    </w:p>
    <w:p w14:paraId="1695D7F4" w14:textId="77777777" w:rsidR="00203140" w:rsidRPr="007218DF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324F3D">
        <w:rPr>
          <w:rFonts w:ascii="Century Gothic" w:hAnsi="Century Gothic"/>
          <w:b/>
          <w:color w:val="FF0000"/>
          <w:lang w:val="ru-RU"/>
        </w:rPr>
        <w:t xml:space="preserve">Сегодня нас ожидает знакомство с Тбилиси и  завораживающими красотами Мцхеты: </w:t>
      </w:r>
    </w:p>
    <w:p w14:paraId="0D8A5A53" w14:textId="77777777" w:rsidR="00203140" w:rsidRPr="001A50A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</w:p>
    <w:p w14:paraId="0FB7DBDA" w14:textId="77777777" w:rsidR="00203140" w:rsidRPr="00130729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20704" behindDoc="0" locked="0" layoutInCell="1" allowOverlap="1" wp14:anchorId="33384B05" wp14:editId="11A2C40E">
            <wp:simplePos x="0" y="0"/>
            <wp:positionH relativeFrom="column">
              <wp:posOffset>3481705</wp:posOffset>
            </wp:positionH>
            <wp:positionV relativeFrom="paragraph">
              <wp:posOffset>434975</wp:posOffset>
            </wp:positionV>
            <wp:extent cx="3190875" cy="2076450"/>
            <wp:effectExtent l="0" t="0" r="9525" b="0"/>
            <wp:wrapSquare wrapText="bothSides"/>
            <wp:docPr id="49" name="Рисунок 49" descr="http://www.artsgallery.pro/upload/artists/martiashvili_david_246762/artworks/www.ArtsGallery.pro_Martiashvili_David_Zimniy_Tbilisi_medium_24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sgallery.pro/upload/artists/martiashvili_david_246762/artworks/www.ArtsGallery.pro_Martiashvili_David_Zimniy_Tbilisi_medium_2467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2DE">
        <w:rPr>
          <w:rFonts w:ascii="Century Gothic" w:hAnsi="Century Gothic"/>
          <w:color w:val="002060"/>
          <w:lang w:val="ru-RU" w:eastAsia="lv-LV"/>
        </w:rPr>
        <w:t xml:space="preserve">Сити-тур по зимнему городу: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Кафедральный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собор </w:t>
      </w:r>
      <w:r w:rsidRPr="008C59F0">
        <w:rPr>
          <w:rFonts w:ascii="Century Gothic" w:hAnsi="Century Gothic"/>
          <w:color w:val="002060"/>
          <w:lang w:val="ru-RU" w:eastAsia="lv-LV"/>
        </w:rPr>
        <w:t>«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Самеба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>»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 -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>символ грузинского возрождения, единства и бессмертия. Он возвышается в центре Тбилиси на вершине горы св.</w:t>
      </w:r>
      <w:r w:rsidRPr="00130729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Ильи.  </w:t>
      </w:r>
      <w:r w:rsidRPr="008C59F0">
        <w:rPr>
          <w:rFonts w:ascii="Century Gothic" w:hAnsi="Century Gothic"/>
          <w:color w:val="002060"/>
          <w:lang w:val="ru-RU" w:eastAsia="lv-LV"/>
        </w:rPr>
        <w:t>Церковь Метехи (V в.).</w:t>
      </w:r>
    </w:p>
    <w:p w14:paraId="1B79E86E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Крепость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Нарикала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во дворе которой находиться прекрасный храм. </w:t>
      </w:r>
    </w:p>
    <w:p w14:paraId="2ED67A36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У стен крепости восстановлены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башенки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14:paraId="751B3092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>Посещение современного архитектурного шедевра – Моста Мира и парка Рике.</w:t>
      </w:r>
    </w:p>
    <w:p w14:paraId="2F2351C4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На левом берегу моста находиться храм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Сиони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(знаменит своими чудотворными иконами), который мы также посетим.  </w:t>
      </w:r>
    </w:p>
    <w:p w14:paraId="7904A870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Далее нас ожидаем авто тур по центральной улице Руставели и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Марджанишвили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. </w:t>
      </w:r>
    </w:p>
    <w:p w14:paraId="42BEC188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Почувствуем вкус Старого Города и посетим район серных бань </w:t>
      </w:r>
      <w:proofErr w:type="spellStart"/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Абанатобани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.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</w:p>
    <w:p w14:paraId="2B13472A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>Каждый из нас со школьных лет помнит строки…</w:t>
      </w:r>
    </w:p>
    <w:p w14:paraId="1D9DD80C" w14:textId="77777777" w:rsidR="00203140" w:rsidRPr="008C59F0" w:rsidRDefault="00203140" w:rsidP="00203140">
      <w:pPr>
        <w:rPr>
          <w:rFonts w:ascii="Century Gothic" w:hAnsi="Century Gothic"/>
          <w:b/>
          <w:color w:val="002060"/>
        </w:rPr>
      </w:pPr>
      <w:r w:rsidRPr="008C59F0">
        <w:rPr>
          <w:rFonts w:ascii="Century Gothic" w:hAnsi="Century Gothic"/>
          <w:b/>
          <w:color w:val="002060"/>
        </w:rPr>
        <w:t>«…Там, где, сливаясь, шумят,</w:t>
      </w:r>
      <w:r w:rsidRPr="008C59F0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8C59F0">
        <w:rPr>
          <w:rFonts w:ascii="Century Gothic" w:hAnsi="Century Gothic"/>
          <w:b/>
          <w:color w:val="002060"/>
        </w:rPr>
        <w:br/>
        <w:t>Струи Арагви и Куры,</w:t>
      </w:r>
      <w:r w:rsidRPr="008C59F0">
        <w:rPr>
          <w:rFonts w:ascii="Century Gothic" w:hAnsi="Century Gothic"/>
          <w:b/>
          <w:color w:val="002060"/>
        </w:rPr>
        <w:br/>
        <w:t>Был монастырь…»</w:t>
      </w:r>
    </w:p>
    <w:p w14:paraId="4B760A44" w14:textId="77777777"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Таким увидел Лермонтов Мцхета, таким его увидите и Вы.  </w:t>
      </w:r>
    </w:p>
    <w:p w14:paraId="0A74BE9A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 Мцхета – древнейший город, первая столица Грузии, душа этой удивительной страны. Здесь у Вас будет возможность ознакомиться с: </w:t>
      </w:r>
    </w:p>
    <w:p w14:paraId="3BC0E300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lastRenderedPageBreak/>
        <w:drawing>
          <wp:anchor distT="0" distB="0" distL="114300" distR="114300" simplePos="0" relativeHeight="251719680" behindDoc="0" locked="0" layoutInCell="1" allowOverlap="1" wp14:anchorId="2C47FA45" wp14:editId="6058F0D9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2781300" cy="2447925"/>
            <wp:effectExtent l="114300" t="95250" r="114300" b="123825"/>
            <wp:wrapSquare wrapText="bothSides"/>
            <wp:docPr id="50" name="Рисунок 50" descr="http://cartutravel.ge/wp-content/uploads/2015/02/g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tutravel.ge/wp-content/uploads/2015/02/g2-jp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ln w="38100">
                      <a:solidFill>
                        <a:srgbClr val="00CCFF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Кафедральным собором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Светицховели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71D154A8" w14:textId="77777777"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Поднимемся в монастырь «Джвари»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06A9B32F" w14:textId="77777777" w:rsidR="00203140" w:rsidRPr="008C59F0" w:rsidRDefault="00203140" w:rsidP="00203140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Недалеко от Мцхета мы посетим домашний винный погреб, где проведём дегустацию 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равнодушными.</w:t>
      </w:r>
    </w:p>
    <w:p w14:paraId="374BD92F" w14:textId="77777777"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Прибытие в Тбилиси. Свободное время.</w:t>
      </w:r>
      <w:r w:rsidRPr="008C59F0">
        <w:rPr>
          <w:rFonts w:eastAsia="Times New Roman"/>
          <w:i/>
          <w:iCs/>
          <w:color w:val="002060"/>
          <w:lang w:eastAsia="lv-LV" w:bidi="en-US"/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Ночь в отеле.</w:t>
      </w:r>
    </w:p>
    <w:p w14:paraId="73D7A202" w14:textId="77777777" w:rsidR="00203140" w:rsidRPr="008C59F0" w:rsidRDefault="00203140" w:rsidP="00203140">
      <w:pPr>
        <w:pStyle w:val="a3"/>
        <w:rPr>
          <w:rFonts w:ascii="Century Gothic" w:hAnsi="Century Gothic"/>
          <w:color w:val="002060"/>
          <w:lang w:val="ru-RU" w:eastAsia="lv-LV"/>
        </w:rPr>
      </w:pPr>
    </w:p>
    <w:p w14:paraId="326F20F0" w14:textId="77777777" w:rsidR="00A62ADF" w:rsidRPr="00814139" w:rsidRDefault="00203140" w:rsidP="00A62ADF">
      <w:pPr>
        <w:spacing w:after="0"/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 день </w:t>
      </w:r>
      <w:r w:rsidR="00A62ADF" w:rsidRPr="008C59F0">
        <w:rPr>
          <w:rFonts w:ascii="Century Gothic" w:eastAsia="Times New Roman" w:hAnsi="Century Gothic"/>
          <w:color w:val="002060"/>
          <w:lang w:eastAsia="lv-LV" w:bidi="en-US"/>
        </w:rPr>
        <w:t>Завтрак в отеле.</w:t>
      </w:r>
      <w:r w:rsidR="00A62ADF" w:rsidRPr="008C59F0">
        <w:rPr>
          <w:rFonts w:eastAsia="Times New Roman"/>
          <w:bCs/>
          <w:lang w:eastAsia="lv-LV" w:bidi="en-US"/>
        </w:rPr>
        <w:t xml:space="preserve"> </w:t>
      </w:r>
      <w:r w:rsidR="00A62ADF" w:rsidRPr="008C59F0">
        <w:rPr>
          <w:rFonts w:ascii="Century Gothic" w:eastAsia="Times New Roman" w:hAnsi="Century Gothic"/>
          <w:color w:val="002060"/>
          <w:lang w:eastAsia="lv-LV" w:bidi="en-US"/>
        </w:rPr>
        <w:t>Сегодня мы насладимся Алазанскими видами и винными историями о Грузии, ведь именно сегодня мы увидим Кахетию.</w:t>
      </w:r>
      <w:r w:rsidR="00A62ADF" w:rsidRPr="00814139">
        <w:rPr>
          <w:rFonts w:ascii="Century Gothic" w:hAnsi="Century Gothic"/>
          <w:b/>
          <w:caps/>
          <w:noProof/>
          <w:color w:val="FF00F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36064" behindDoc="0" locked="0" layoutInCell="1" allowOverlap="1" wp14:anchorId="4F1C8F1F" wp14:editId="15AB6D62">
            <wp:simplePos x="0" y="0"/>
            <wp:positionH relativeFrom="column">
              <wp:posOffset>4026535</wp:posOffset>
            </wp:positionH>
            <wp:positionV relativeFrom="paragraph">
              <wp:posOffset>15875</wp:posOffset>
            </wp:positionV>
            <wp:extent cx="2962275" cy="2257425"/>
            <wp:effectExtent l="0" t="0" r="9525" b="9525"/>
            <wp:wrapSquare wrapText="bothSides"/>
            <wp:docPr id="5" name="Рисунок 5" descr="480230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80230_orig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F548D" w14:textId="77777777" w:rsidR="00A62ADF" w:rsidRDefault="00A62ADF" w:rsidP="00A62ADF">
      <w:pPr>
        <w:pStyle w:val="a3"/>
        <w:spacing w:line="276" w:lineRule="auto"/>
        <w:jc w:val="both"/>
        <w:rPr>
          <w:rFonts w:ascii="Century Gothic" w:eastAsia="Calibri" w:hAnsi="Century Gothic"/>
          <w:color w:val="002060"/>
          <w:lang w:val="ru-RU" w:bidi="ar-SA"/>
        </w:rPr>
      </w:pP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Выезд в центр винодельческого региона – солнечную </w:t>
      </w:r>
      <w:r w:rsidRPr="00E55A31">
        <w:rPr>
          <w:rFonts w:ascii="Century Gothic" w:eastAsia="Calibri" w:hAnsi="Century Gothic"/>
          <w:b/>
          <w:color w:val="002060"/>
          <w:lang w:val="ru-RU" w:bidi="ar-SA"/>
        </w:rPr>
        <w:t>Кахетию</w:t>
      </w: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. </w:t>
      </w:r>
    </w:p>
    <w:p w14:paraId="3A6B9C5C" w14:textId="77777777" w:rsidR="00A62ADF" w:rsidRPr="00836A2B" w:rsidRDefault="00A62ADF" w:rsidP="00A62ADF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</w:t>
      </w:r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через </w:t>
      </w:r>
      <w:proofErr w:type="spellStart"/>
      <w:r w:rsidRPr="00836A2B">
        <w:rPr>
          <w:rFonts w:ascii="Century Gothic" w:eastAsia="Calibri" w:hAnsi="Century Gothic"/>
          <w:color w:val="002060"/>
          <w:lang w:val="ru-RU" w:bidi="ar-SA"/>
        </w:rPr>
        <w:t>Гомборский</w:t>
      </w:r>
      <w:proofErr w:type="spellEnd"/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 перевал Вас ожидает невероятная дегустация на знаменитом </w:t>
      </w:r>
      <w:r w:rsidRPr="0020522D">
        <w:rPr>
          <w:rFonts w:ascii="Century Gothic" w:eastAsia="Calibri" w:hAnsi="Century Gothic"/>
          <w:b/>
          <w:color w:val="002060"/>
          <w:lang w:val="ru-RU" w:bidi="ar-SA"/>
        </w:rPr>
        <w:t>кахетинском заводе вин «KTW» (Кахетинское традиционное виноделие)</w:t>
      </w:r>
    </w:p>
    <w:p w14:paraId="4D5A4811" w14:textId="77777777" w:rsidR="00A62ADF" w:rsidRPr="00836A2B" w:rsidRDefault="00A62ADF" w:rsidP="00A62ADF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Далее мы поедем к Новой  </w:t>
      </w:r>
      <w:proofErr w:type="spellStart"/>
      <w:r w:rsidRPr="00836A2B">
        <w:rPr>
          <w:rFonts w:ascii="Century Gothic" w:hAnsi="Century Gothic"/>
          <w:color w:val="002060"/>
        </w:rPr>
        <w:t>Шуамта</w:t>
      </w:r>
      <w:proofErr w:type="spellEnd"/>
      <w:r w:rsidRPr="00836A2B">
        <w:rPr>
          <w:rFonts w:ascii="Century Gothic" w:hAnsi="Century Gothic"/>
          <w:color w:val="002060"/>
        </w:rPr>
        <w:t xml:space="preserve">, насладимся красотами этой местности и сделаем множество памятных фото. Прибытие в Телави </w:t>
      </w:r>
    </w:p>
    <w:p w14:paraId="1B8B9B6E" w14:textId="77777777" w:rsidR="00A62ADF" w:rsidRPr="00836A2B" w:rsidRDefault="00A62ADF" w:rsidP="00A62ADF">
      <w:pPr>
        <w:spacing w:after="0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>Обзорная экскурсия по славному город</w:t>
      </w:r>
      <w:r>
        <w:rPr>
          <w:rFonts w:ascii="Century Gothic" w:hAnsi="Century Gothic"/>
          <w:color w:val="002060"/>
        </w:rPr>
        <w:t>у</w:t>
      </w:r>
      <w:r w:rsidRPr="00836A2B">
        <w:rPr>
          <w:rFonts w:ascii="Century Gothic" w:hAnsi="Century Gothic"/>
          <w:color w:val="002060"/>
        </w:rPr>
        <w:t xml:space="preserve"> Телави</w:t>
      </w:r>
      <w:r>
        <w:rPr>
          <w:rFonts w:ascii="Century Gothic" w:hAnsi="Century Gothic"/>
          <w:color w:val="002060"/>
        </w:rPr>
        <w:t xml:space="preserve">. </w:t>
      </w:r>
      <w:r w:rsidRPr="00836A2B">
        <w:rPr>
          <w:rFonts w:ascii="Century Gothic" w:hAnsi="Century Gothic"/>
          <w:color w:val="002060"/>
        </w:rPr>
        <w:t xml:space="preserve">  </w:t>
      </w:r>
    </w:p>
    <w:p w14:paraId="55D689FA" w14:textId="77777777" w:rsidR="00A62ADF" w:rsidRDefault="00A62ADF" w:rsidP="00A62ADF">
      <w:p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После посетим </w:t>
      </w:r>
      <w:r w:rsidRPr="003B2710">
        <w:rPr>
          <w:rFonts w:ascii="Century Gothic" w:hAnsi="Century Gothic"/>
          <w:b/>
          <w:color w:val="002060"/>
        </w:rPr>
        <w:t xml:space="preserve">эксклюзивный </w:t>
      </w:r>
      <w:r w:rsidRPr="0020522D">
        <w:rPr>
          <w:rFonts w:ascii="Century Gothic" w:hAnsi="Century Gothic"/>
          <w:b/>
          <w:color w:val="002060"/>
        </w:rPr>
        <w:t xml:space="preserve">винный </w:t>
      </w:r>
      <w:proofErr w:type="spellStart"/>
      <w:r>
        <w:rPr>
          <w:rFonts w:ascii="Century Gothic" w:hAnsi="Century Gothic"/>
          <w:b/>
          <w:color w:val="002060"/>
        </w:rPr>
        <w:t>марани</w:t>
      </w:r>
      <w:proofErr w:type="spellEnd"/>
      <w:r>
        <w:rPr>
          <w:rFonts w:ascii="Century Gothic" w:hAnsi="Century Gothic"/>
          <w:b/>
          <w:color w:val="002060"/>
        </w:rPr>
        <w:t xml:space="preserve">, </w:t>
      </w:r>
      <w:r w:rsidRPr="00836A2B">
        <w:rPr>
          <w:rFonts w:ascii="Century Gothic" w:hAnsi="Century Gothic"/>
          <w:color w:val="002060"/>
        </w:rPr>
        <w:t>где</w:t>
      </w:r>
      <w:r w:rsidRPr="00E42808">
        <w:rPr>
          <w:rFonts w:ascii="Century Gothic" w:hAnsi="Century Gothic"/>
          <w:color w:val="002060"/>
        </w:rPr>
        <w:t xml:space="preserve"> Вас ждет </w:t>
      </w:r>
      <w:r w:rsidRPr="00BD1513">
        <w:rPr>
          <w:rFonts w:ascii="Century Gothic" w:hAnsi="Century Gothic"/>
          <w:b/>
          <w:color w:val="002060"/>
        </w:rPr>
        <w:t>дегустация кахетинского добротного вина и вкуснейшей кахетинской чачи</w:t>
      </w:r>
      <w:r w:rsidRPr="00E42808">
        <w:rPr>
          <w:rFonts w:ascii="Century Gothic" w:hAnsi="Century Gothic"/>
          <w:color w:val="002060"/>
        </w:rPr>
        <w:t>. Уходя, Вы останетесь довольными с массой позитивных впечатлений.</w:t>
      </w:r>
    </w:p>
    <w:p w14:paraId="22780C72" w14:textId="77777777" w:rsidR="00A62ADF" w:rsidRDefault="00A62ADF" w:rsidP="00A62ADF">
      <w:pPr>
        <w:jc w:val="both"/>
        <w:rPr>
          <w:rStyle w:val="a4"/>
          <w:rFonts w:ascii="Century Gothic" w:hAnsi="Century Gothic"/>
          <w:b w:val="0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6C900943" wp14:editId="6CC0462C">
            <wp:simplePos x="0" y="0"/>
            <wp:positionH relativeFrom="column">
              <wp:posOffset>-107315</wp:posOffset>
            </wp:positionH>
            <wp:positionV relativeFrom="paragraph">
              <wp:posOffset>113665</wp:posOffset>
            </wp:positionV>
            <wp:extent cx="3238500" cy="2240280"/>
            <wp:effectExtent l="0" t="0" r="0" b="7620"/>
            <wp:wrapSquare wrapText="bothSides"/>
            <wp:docPr id="6" name="Рисунок 6" descr="https://avatars.mds.yandex.net/get-zen_doc/1132604/pub_5c6403886f5fc200acefba30_5c640792b911e900ad4c594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1132604/pub_5c6403886f5fc200acefba30_5c640792b911e900ad4c5942/scale_60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235F8" w14:textId="77777777" w:rsidR="00A62ADF" w:rsidRPr="00836A2B" w:rsidRDefault="00A62ADF" w:rsidP="00A62ADF">
      <w:pPr>
        <w:jc w:val="both"/>
        <w:rPr>
          <w:rFonts w:ascii="Century Gothic" w:hAnsi="Century Gothic"/>
          <w:bCs/>
          <w:color w:val="002060"/>
        </w:rPr>
      </w:pPr>
      <w:r w:rsidRPr="00E55A31">
        <w:rPr>
          <w:rStyle w:val="a4"/>
          <w:rFonts w:ascii="Century Gothic" w:hAnsi="Century Gothic"/>
          <w:b w:val="0"/>
          <w:color w:val="002060"/>
        </w:rPr>
        <w:t>Далее выез</w:t>
      </w:r>
      <w:r w:rsidRPr="00836A2B">
        <w:rPr>
          <w:rStyle w:val="a4"/>
          <w:rFonts w:ascii="Century Gothic" w:hAnsi="Century Gothic"/>
          <w:b w:val="0"/>
          <w:color w:val="002060"/>
        </w:rPr>
        <w:t xml:space="preserve">д </w:t>
      </w:r>
      <w:proofErr w:type="gramStart"/>
      <w:r w:rsidRPr="00836A2B">
        <w:rPr>
          <w:rStyle w:val="a4"/>
          <w:rFonts w:ascii="Century Gothic" w:hAnsi="Century Gothic"/>
          <w:b w:val="0"/>
          <w:color w:val="002060"/>
        </w:rPr>
        <w:t>в  Сигнахи</w:t>
      </w:r>
      <w:proofErr w:type="gramEnd"/>
      <w:r w:rsidRPr="00836A2B">
        <w:rPr>
          <w:rStyle w:val="a4"/>
          <w:rFonts w:ascii="Century Gothic" w:hAnsi="Century Gothic"/>
          <w:b w:val="0"/>
          <w:color w:val="002060"/>
        </w:rPr>
        <w:t xml:space="preserve"> - городе любви. </w:t>
      </w:r>
      <w:r w:rsidRPr="00836A2B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тонкостей.</w:t>
      </w:r>
    </w:p>
    <w:p w14:paraId="085D7304" w14:textId="77777777" w:rsidR="00A62ADF" w:rsidRPr="00836A2B" w:rsidRDefault="00A62ADF" w:rsidP="00A62ADF">
      <w:pPr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0412271D" w14:textId="77777777" w:rsidR="00A62ADF" w:rsidRDefault="00A62ADF" w:rsidP="00A62ADF">
      <w:pPr>
        <w:jc w:val="both"/>
        <w:rPr>
          <w:rFonts w:ascii="Century Gothic" w:hAnsi="Century Gothic"/>
          <w:color w:val="002060"/>
        </w:rPr>
      </w:pPr>
      <w:r w:rsidRPr="00836A2B">
        <w:rPr>
          <w:rStyle w:val="a4"/>
          <w:rFonts w:ascii="Century Gothic" w:hAnsi="Century Gothic"/>
          <w:b w:val="0"/>
          <w:color w:val="002060"/>
        </w:rPr>
        <w:t xml:space="preserve">Посетим </w:t>
      </w:r>
      <w:r w:rsidRPr="00836A2B">
        <w:rPr>
          <w:rFonts w:ascii="Century Gothic" w:hAnsi="Century Gothic"/>
          <w:color w:val="002060"/>
        </w:rPr>
        <w:t>монастырский и епископальный комплекс Святого Георгия - женский монастырь «</w:t>
      </w:r>
      <w:proofErr w:type="spellStart"/>
      <w:r w:rsidRPr="00836A2B">
        <w:rPr>
          <w:rFonts w:ascii="Century Gothic" w:hAnsi="Century Gothic"/>
          <w:color w:val="002060"/>
        </w:rPr>
        <w:t>Бодбе</w:t>
      </w:r>
      <w:proofErr w:type="spellEnd"/>
      <w:r w:rsidRPr="00836A2B">
        <w:rPr>
          <w:rFonts w:ascii="Century Gothic" w:hAnsi="Century Gothic"/>
          <w:color w:val="002060"/>
        </w:rPr>
        <w:t xml:space="preserve">». </w:t>
      </w:r>
      <w:r>
        <w:rPr>
          <w:rFonts w:ascii="Century Gothic" w:hAnsi="Century Gothic"/>
          <w:color w:val="002060"/>
        </w:rPr>
        <w:t xml:space="preserve">Тут расположена Базилика Святой Нино, а спустившись в ее чудотворным источникам, можете загадать желание, которое обязательно сбудется (пешая ходьба </w:t>
      </w:r>
      <w:r w:rsidRPr="009B0C2A">
        <w:rPr>
          <w:rFonts w:ascii="Century Gothic" w:hAnsi="Century Gothic"/>
          <w:color w:val="002060"/>
        </w:rPr>
        <w:t xml:space="preserve">30 мин).  </w:t>
      </w:r>
    </w:p>
    <w:p w14:paraId="47734206" w14:textId="77777777" w:rsidR="00A62ADF" w:rsidRDefault="00A62ADF" w:rsidP="00A62ADF">
      <w:pPr>
        <w:jc w:val="both"/>
        <w:rPr>
          <w:rFonts w:ascii="Century Gothic" w:eastAsia="Times New Roman" w:hAnsi="Century Gothic"/>
          <w:color w:val="002060"/>
          <w:lang w:eastAsia="lv-LV"/>
        </w:rPr>
      </w:pPr>
      <w:r>
        <w:rPr>
          <w:rFonts w:ascii="Century Gothic" w:eastAsia="Times New Roman" w:hAnsi="Century Gothic"/>
          <w:color w:val="002060"/>
          <w:lang w:eastAsia="lv-LV"/>
        </w:rPr>
        <w:lastRenderedPageBreak/>
        <w:t>Возвращение в Тбилиси.</w:t>
      </w:r>
    </w:p>
    <w:p w14:paraId="2BB8CCC1" w14:textId="77777777" w:rsidR="00A62ADF" w:rsidRPr="00814139" w:rsidRDefault="00A62ADF" w:rsidP="00A62ADF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Н</w:t>
      </w:r>
      <w:r w:rsidRPr="001F01A2">
        <w:rPr>
          <w:rFonts w:ascii="Century Gothic" w:hAnsi="Century Gothic"/>
          <w:color w:val="002060"/>
        </w:rPr>
        <w:t xml:space="preserve">очь в Тбилиси. </w:t>
      </w:r>
    </w:p>
    <w:p w14:paraId="6B93C328" w14:textId="77777777" w:rsidR="00B741A5" w:rsidRPr="00203140" w:rsidRDefault="00203140" w:rsidP="00A62ADF">
      <w:pPr>
        <w:spacing w:after="0"/>
        <w:rPr>
          <w:rFonts w:eastAsia="Times New Roman"/>
          <w:bCs/>
          <w:lang w:eastAsia="lv-LV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 день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>Завтрак в отеле.</w:t>
      </w:r>
      <w:r w:rsidRPr="008C59F0">
        <w:rPr>
          <w:rFonts w:eastAsia="Times New Roman"/>
          <w:bCs/>
          <w:lang w:eastAsia="lv-LV" w:bidi="en-US"/>
        </w:rPr>
        <w:t xml:space="preserve"> </w:t>
      </w:r>
      <w:r>
        <w:rPr>
          <w:rFonts w:eastAsia="Times New Roman"/>
          <w:bCs/>
          <w:lang w:eastAsia="lv-LV" w:bidi="en-US"/>
        </w:rPr>
        <w:t xml:space="preserve"> </w:t>
      </w:r>
      <w:r w:rsidRPr="00203140">
        <w:rPr>
          <w:rFonts w:ascii="Century Gothic" w:eastAsia="Times New Roman" w:hAnsi="Century Gothic"/>
          <w:color w:val="002060"/>
          <w:lang w:eastAsia="lv-LV" w:bidi="en-US"/>
        </w:rPr>
        <w:t>Выезд в Бакуриани.</w:t>
      </w:r>
      <w:r>
        <w:rPr>
          <w:rFonts w:eastAsia="Times New Roman"/>
          <w:bCs/>
          <w:lang w:eastAsia="lv-LV" w:bidi="en-US"/>
        </w:rPr>
        <w:t xml:space="preserve"> </w:t>
      </w:r>
    </w:p>
    <w:p w14:paraId="1EB2B478" w14:textId="77777777"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</w:pPr>
      <w:r w:rsidRPr="00203140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  <w:t xml:space="preserve">Прибытие в Бакуриани – старейший горнолыжный курорт Кавказа, который </w:t>
      </w:r>
      <w:r w:rsidR="00061371" w:rsidRPr="00203140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  <w:t>сочетает</w:t>
      </w:r>
      <w:r w:rsidRPr="00203140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  <w:t xml:space="preserve"> в себе чистейший высокогорный воздух и аромат хвойных лесов. Современный Бакуриани порадует не только любителей горнолыжного спорта, ведь уже несколько лет признан также семейный курортом Грузии. </w:t>
      </w:r>
    </w:p>
    <w:p w14:paraId="48C21877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bidi="en-US"/>
        </w:rPr>
      </w:pPr>
    </w:p>
    <w:p w14:paraId="593161E6" w14:textId="77777777"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i/>
          <w:color w:val="000099"/>
          <w:sz w:val="24"/>
          <w:szCs w:val="24"/>
          <w:lang w:eastAsia="ru-RU"/>
        </w:rPr>
        <w:t>Бакуриани</w:t>
      </w:r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 xml:space="preserve"> расположен на высоте 1800 м над уровнем моря на северном склоне </w:t>
      </w:r>
      <w:proofErr w:type="spellStart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Триалетского</w:t>
      </w:r>
      <w:proofErr w:type="spellEnd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 xml:space="preserve"> хребта, в 24км от ущелья Боржоми. Бакуриани окружен горами </w:t>
      </w:r>
      <w:proofErr w:type="gramStart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покрытых,  хвойными</w:t>
      </w:r>
      <w:proofErr w:type="gramEnd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 xml:space="preserve"> лесами, эта часть Грузии славится своим лечебным климатом.</w:t>
      </w:r>
    </w:p>
    <w:p w14:paraId="56859822" w14:textId="77777777"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Большое количество солнечных дней в году, прекрасные люди, знаменитое грузинское гостеприимство, грузинская кухня, умеренные цены привлекают сюда не только местных любителей зимнего спорта, но и гостей со всего мира.</w:t>
      </w:r>
    </w:p>
    <w:p w14:paraId="5E2A398D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2751097C" wp14:editId="6AE5AB7E">
            <wp:simplePos x="0" y="0"/>
            <wp:positionH relativeFrom="column">
              <wp:posOffset>-64135</wp:posOffset>
            </wp:positionH>
            <wp:positionV relativeFrom="paragraph">
              <wp:posOffset>203835</wp:posOffset>
            </wp:positionV>
            <wp:extent cx="3200400" cy="2150745"/>
            <wp:effectExtent l="0" t="0" r="0" b="1905"/>
            <wp:wrapSquare wrapText="bothSides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uriani-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5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Средняя высота снежного покрова около 60 см, сход лавин очень редкое явление в Бакуриани. </w:t>
      </w:r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Трассы имеют сертификат «FIS»</w:t>
      </w:r>
      <w:r w:rsidRPr="00203140">
        <w:rPr>
          <w:rFonts w:ascii="Century Gothic" w:eastAsia="Times New Roman" w:hAnsi="Century Gothic"/>
          <w:bCs/>
          <w:color w:val="000099"/>
          <w:sz w:val="24"/>
          <w:szCs w:val="24"/>
          <w:lang w:eastAsia="ru-RU"/>
        </w:rPr>
        <w:br/>
      </w:r>
    </w:p>
    <w:p w14:paraId="14EEB0F7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3140"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Склоны и трассы Бакуриани:</w:t>
      </w:r>
    </w:p>
    <w:p w14:paraId="2407A5EF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Высота курорта - 1800 м</w:t>
      </w:r>
    </w:p>
    <w:p w14:paraId="54759020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Максимальная высота подъема - 3000 м</w:t>
      </w:r>
    </w:p>
    <w:p w14:paraId="3D26EE59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Трассы – 16 км</w:t>
      </w:r>
    </w:p>
    <w:p w14:paraId="19929431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Три трамплина: 45 м, 70 м и 90 м</w:t>
      </w:r>
    </w:p>
    <w:p w14:paraId="274BD6B2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Трасса для санного спорта - 1350 м</w:t>
      </w:r>
    </w:p>
    <w:p w14:paraId="23783BAA" w14:textId="77777777"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2060"/>
          <w:sz w:val="24"/>
          <w:szCs w:val="24"/>
          <w:lang w:eastAsia="ru-RU"/>
        </w:rPr>
      </w:pPr>
    </w:p>
    <w:p w14:paraId="5695A9CB" w14:textId="77777777"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Бакуриани</w:t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и </w:t>
      </w:r>
      <w:r w:rsidRPr="00203140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Боржомское ущелье</w:t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весьма подойдет любителем экстрима, тем, кто увлекается парапланом, рафтингом, </w:t>
      </w:r>
      <w:proofErr w:type="spellStart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>джиппингом</w:t>
      </w:r>
      <w:proofErr w:type="spellEnd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, охотой и рыбалкой (В </w:t>
      </w:r>
      <w:proofErr w:type="spellStart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>Табацкури</w:t>
      </w:r>
      <w:proofErr w:type="spellEnd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и </w:t>
      </w:r>
      <w:proofErr w:type="spellStart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>Гуджаретисцкали</w:t>
      </w:r>
      <w:proofErr w:type="spellEnd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водится прекрасная форель).</w:t>
      </w:r>
    </w:p>
    <w:p w14:paraId="469FC410" w14:textId="77777777" w:rsidR="00203140" w:rsidRPr="00203140" w:rsidRDefault="00203140" w:rsidP="00203140">
      <w:pPr>
        <w:spacing w:after="0"/>
        <w:rPr>
          <w:rFonts w:eastAsia="Times New Roman"/>
          <w:bCs/>
          <w:lang w:eastAsia="lv-LV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5 -7 день </w:t>
      </w:r>
      <w:r>
        <w:rPr>
          <w:rFonts w:ascii="Century Gothic" w:eastAsia="Times New Roman" w:hAnsi="Century Gothic"/>
          <w:color w:val="002060"/>
          <w:lang w:eastAsia="lv-LV" w:bidi="en-US"/>
        </w:rPr>
        <w:t xml:space="preserve">Отдых в Бакуриани </w:t>
      </w:r>
      <w:r w:rsidRPr="008C59F0">
        <w:rPr>
          <w:rFonts w:eastAsia="Times New Roman"/>
          <w:bCs/>
          <w:lang w:eastAsia="lv-LV" w:bidi="en-US"/>
        </w:rPr>
        <w:t xml:space="preserve"> </w:t>
      </w:r>
    </w:p>
    <w:p w14:paraId="7A316231" w14:textId="77777777" w:rsidR="00B741A5" w:rsidRPr="00203140" w:rsidRDefault="00B741A5" w:rsidP="00B741A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061371">
        <w:rPr>
          <w:rFonts w:ascii="Century Gothic" w:eastAsia="Times New Roman" w:hAnsi="Century Gothic"/>
          <w:b/>
          <w:caps/>
          <w:color w:val="00B0F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061371">
        <w:rPr>
          <w:rFonts w:ascii="Century Gothic" w:eastAsia="Times New Roman" w:hAnsi="Century Gothic"/>
          <w:b/>
          <w:caps/>
          <w:color w:val="00B0F0"/>
          <w:sz w:val="36"/>
          <w:szCs w:val="36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83E7F">
        <w:rPr>
          <w:rFonts w:ascii="Century Gothic" w:eastAsia="Times New Roman" w:hAnsi="Century Gothic"/>
          <w:color w:val="002060"/>
          <w:lang w:eastAsia="lv-LV" w:bidi="en-US"/>
        </w:rPr>
        <w:t xml:space="preserve">Завтрак в </w:t>
      </w:r>
      <w:r w:rsidR="000F4360">
        <w:rPr>
          <w:rFonts w:ascii="Century Gothic" w:eastAsia="Times New Roman" w:hAnsi="Century Gothic"/>
          <w:color w:val="002060"/>
          <w:lang w:eastAsia="lv-LV" w:bidi="en-US"/>
        </w:rPr>
        <w:t>отеле</w:t>
      </w:r>
      <w:r w:rsidR="00883E7F">
        <w:rPr>
          <w:rFonts w:ascii="Century Gothic" w:eastAsia="Times New Roman" w:hAnsi="Century Gothic"/>
          <w:color w:val="002060"/>
          <w:lang w:eastAsia="lv-LV" w:bidi="en-US"/>
        </w:rPr>
        <w:t xml:space="preserve">. </w:t>
      </w:r>
      <w:r w:rsidR="00A62ADF">
        <w:rPr>
          <w:rFonts w:ascii="Century Gothic" w:eastAsia="Times New Roman" w:hAnsi="Century Gothic"/>
          <w:b/>
          <w:color w:val="002060"/>
          <w:lang w:eastAsia="ru-RU" w:bidi="en-US"/>
        </w:rPr>
        <w:t>Ранний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A62ADF">
        <w:rPr>
          <w:rFonts w:ascii="Century Gothic" w:eastAsia="Times New Roman" w:hAnsi="Century Gothic"/>
          <w:color w:val="002060"/>
          <w:lang w:eastAsia="ru-RU" w:bidi="en-US"/>
        </w:rPr>
        <w:t>г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>рупповой трансфер в аэропорт Тбилиси.</w:t>
      </w:r>
    </w:p>
    <w:p w14:paraId="5390DD79" w14:textId="77777777" w:rsidR="00B741A5" w:rsidRPr="00203140" w:rsidRDefault="00B741A5" w:rsidP="00B741A5">
      <w:pPr>
        <w:spacing w:after="0" w:line="360" w:lineRule="auto"/>
        <w:rPr>
          <w:rFonts w:ascii="Century Gothic" w:eastAsia="Times New Roman" w:hAnsi="Century Gothic"/>
          <w:color w:val="002060"/>
          <w:lang w:eastAsia="lv-LV" w:bidi="en-US"/>
        </w:rPr>
      </w:pPr>
      <w:r w:rsidRPr="00203140">
        <w:rPr>
          <w:rFonts w:ascii="Century Gothic" w:eastAsia="Times New Roman" w:hAnsi="Century Gothic"/>
          <w:color w:val="002060"/>
          <w:lang w:eastAsia="lv-LV" w:bidi="en-US"/>
        </w:rPr>
        <w:t xml:space="preserve"> Завершение обслуживания. Счастливое возвращение домой.</w:t>
      </w:r>
    </w:p>
    <w:p w14:paraId="46E0831F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E352A41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A494B24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A7C7737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D77C114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174CA74F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144701C3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AA46568" w14:textId="77777777" w:rsidR="004B5516" w:rsidRDefault="004B5516" w:rsidP="00E35173">
      <w:pPr>
        <w:spacing w:after="0" w:line="240" w:lineRule="auto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BB58651" w14:textId="031B554F" w:rsidR="00E35173" w:rsidRPr="00884AEC" w:rsidRDefault="00E35173" w:rsidP="00E35173">
      <w:pPr>
        <w:spacing w:after="0" w:line="240" w:lineRule="auto"/>
        <w:rPr>
          <w:rFonts w:ascii="Century Gothic" w:eastAsia="Times New Roman" w:hAnsi="Century Gothic"/>
          <w:b/>
          <w:caps/>
          <w:color w:val="5F497A" w:themeColor="accent4" w:themeShade="BF"/>
          <w:sz w:val="24"/>
          <w:szCs w:val="24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4AEC">
        <w:rPr>
          <w:rFonts w:ascii="Century Gothic" w:eastAsia="Times New Roman" w:hAnsi="Century Gothic"/>
          <w:b/>
          <w:caps/>
          <w:color w:val="5F497A" w:themeColor="accent4" w:themeShade="BF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В стоимость тура входит: </w:t>
      </w:r>
    </w:p>
    <w:p w14:paraId="6DEEAE2F" w14:textId="77777777"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</w:t>
      </w:r>
    </w:p>
    <w:p w14:paraId="789D3C54" w14:textId="77777777" w:rsidR="00E35173" w:rsidRPr="00AD517B" w:rsidRDefault="000F4360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Трансфер в Бакуриани и обратно </w:t>
      </w:r>
    </w:p>
    <w:p w14:paraId="43205B13" w14:textId="77777777"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14:paraId="4B52CBC8" w14:textId="77777777"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14:paraId="4260965E" w14:textId="77777777"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Входные билеты по программе</w:t>
      </w:r>
    </w:p>
    <w:p w14:paraId="0E755E68" w14:textId="77777777" w:rsidR="00E35173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14:paraId="47B36F7B" w14:textId="77777777" w:rsidR="00A62ADF" w:rsidRPr="00815C1C" w:rsidRDefault="00A62ADF" w:rsidP="00A62ADF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815C1C">
        <w:rPr>
          <w:rFonts w:ascii="Century Gothic" w:eastAsia="Times New Roman" w:hAnsi="Century Gothic"/>
          <w:color w:val="000099"/>
          <w:lang w:eastAsia="ru-RU"/>
        </w:rPr>
        <w:t>Дегустация вина на заводе «KTW»</w:t>
      </w:r>
    </w:p>
    <w:p w14:paraId="49C8A843" w14:textId="77777777" w:rsidR="00A62ADF" w:rsidRPr="00A62ADF" w:rsidRDefault="00A62ADF" w:rsidP="00A62ADF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Дегустация вина и чачи в винном </w:t>
      </w:r>
      <w:proofErr w:type="spellStart"/>
      <w:r>
        <w:rPr>
          <w:rFonts w:ascii="Century Gothic" w:eastAsia="Times New Roman" w:hAnsi="Century Gothic"/>
          <w:color w:val="000099"/>
          <w:lang w:eastAsia="ru-RU"/>
        </w:rPr>
        <w:t>марани</w:t>
      </w:r>
      <w:proofErr w:type="spellEnd"/>
      <w:r>
        <w:rPr>
          <w:rFonts w:ascii="Century Gothic" w:eastAsia="Times New Roman" w:hAnsi="Century Gothic"/>
          <w:color w:val="000099"/>
          <w:lang w:eastAsia="ru-RU"/>
        </w:rPr>
        <w:t xml:space="preserve"> в Сигнахи</w:t>
      </w:r>
    </w:p>
    <w:p w14:paraId="31EBDF5E" w14:textId="1FD318FB" w:rsidR="00203140" w:rsidRPr="00D24AEC" w:rsidRDefault="00203140" w:rsidP="00203140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>
        <w:rPr>
          <w:rFonts w:ascii="Century Gothic" w:eastAsia="Times New Roman" w:hAnsi="Century Gothic"/>
          <w:color w:val="000099"/>
          <w:lang w:eastAsia="ru-RU"/>
        </w:rPr>
        <w:t xml:space="preserve">на базе завтраков (3 ночи) </w:t>
      </w:r>
    </w:p>
    <w:p w14:paraId="40E4E87F" w14:textId="007229A2" w:rsidR="00D94B77" w:rsidRDefault="00D94B77" w:rsidP="00D94B77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850176">
        <w:rPr>
          <w:rFonts w:ascii="Century Gothic" w:eastAsia="Times New Roman" w:hAnsi="Century Gothic"/>
          <w:color w:val="000099"/>
          <w:lang w:eastAsia="ru-RU"/>
        </w:rPr>
        <w:t xml:space="preserve">Проживание в </w:t>
      </w:r>
      <w:proofErr w:type="gramStart"/>
      <w:r w:rsidRPr="00850176">
        <w:rPr>
          <w:rFonts w:ascii="Century Gothic" w:eastAsia="Times New Roman" w:hAnsi="Century Gothic"/>
          <w:color w:val="000099"/>
          <w:lang w:eastAsia="ru-RU"/>
        </w:rPr>
        <w:t xml:space="preserve">Бакуриани  </w:t>
      </w:r>
      <w:r w:rsidR="00A62ADF">
        <w:rPr>
          <w:rFonts w:ascii="Century Gothic" w:eastAsia="Times New Roman" w:hAnsi="Century Gothic"/>
          <w:b/>
          <w:color w:val="000099"/>
          <w:lang w:eastAsia="ru-RU"/>
        </w:rPr>
        <w:t>на</w:t>
      </w:r>
      <w:proofErr w:type="gramEnd"/>
      <w:r w:rsidR="00A62ADF">
        <w:rPr>
          <w:rFonts w:ascii="Century Gothic" w:eastAsia="Times New Roman" w:hAnsi="Century Gothic"/>
          <w:b/>
          <w:color w:val="000099"/>
          <w:lang w:eastAsia="ru-RU"/>
        </w:rPr>
        <w:t xml:space="preserve"> базе</w:t>
      </w:r>
      <w:r w:rsidR="00307A4E">
        <w:rPr>
          <w:rFonts w:ascii="Century Gothic" w:eastAsia="Times New Roman" w:hAnsi="Century Gothic"/>
          <w:b/>
          <w:color w:val="000099"/>
          <w:lang w:eastAsia="ru-RU"/>
        </w:rPr>
        <w:t xml:space="preserve"> ВВ, </w:t>
      </w:r>
      <w:r w:rsidR="00A62ADF">
        <w:rPr>
          <w:rFonts w:ascii="Century Gothic" w:eastAsia="Times New Roman" w:hAnsi="Century Gothic"/>
          <w:b/>
          <w:color w:val="000099"/>
          <w:lang w:eastAsia="ru-RU"/>
        </w:rPr>
        <w:t>НВ или</w:t>
      </w:r>
      <w:r w:rsidRPr="00560EF6">
        <w:rPr>
          <w:rFonts w:ascii="Century Gothic" w:eastAsia="Times New Roman" w:hAnsi="Century Gothic"/>
          <w:b/>
          <w:color w:val="000099"/>
          <w:lang w:eastAsia="ru-RU"/>
        </w:rPr>
        <w:t xml:space="preserve"> </w:t>
      </w:r>
      <w:r w:rsidRPr="00560EF6">
        <w:rPr>
          <w:rFonts w:ascii="Century Gothic" w:eastAsia="Times New Roman" w:hAnsi="Century Gothic"/>
          <w:b/>
          <w:color w:val="000099"/>
          <w:lang w:val="en-US" w:eastAsia="ru-RU"/>
        </w:rPr>
        <w:t>FB</w:t>
      </w:r>
      <w:r w:rsidRPr="00560EF6">
        <w:rPr>
          <w:rFonts w:ascii="Century Gothic" w:eastAsia="Times New Roman" w:hAnsi="Century Gothic"/>
          <w:color w:val="000099"/>
          <w:lang w:eastAsia="ru-RU"/>
        </w:rPr>
        <w:t xml:space="preserve"> </w:t>
      </w:r>
      <w:r>
        <w:rPr>
          <w:rFonts w:ascii="Century Gothic" w:eastAsia="Times New Roman" w:hAnsi="Century Gothic"/>
          <w:color w:val="000099"/>
          <w:lang w:eastAsia="ru-RU"/>
        </w:rPr>
        <w:t xml:space="preserve"> (4 ночи)</w:t>
      </w:r>
    </w:p>
    <w:p w14:paraId="4D46C627" w14:textId="77777777" w:rsidR="00B741A5" w:rsidRPr="00B741A5" w:rsidRDefault="00B741A5" w:rsidP="00E35173">
      <w:pPr>
        <w:pStyle w:val="a3"/>
        <w:rPr>
          <w:rFonts w:ascii="Century Gothic" w:hAnsi="Century Gothic"/>
          <w:sz w:val="18"/>
          <w:szCs w:val="24"/>
          <w:lang w:eastAsia="ru-RU"/>
        </w:rPr>
      </w:pPr>
    </w:p>
    <w:p w14:paraId="2F2CB297" w14:textId="77777777" w:rsidR="004777D7" w:rsidRPr="00257965" w:rsidRDefault="00560EF6" w:rsidP="0025796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14:paraId="60CC1E53" w14:textId="77777777" w:rsid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bCs/>
          <w:sz w:val="32"/>
          <w:szCs w:val="24"/>
          <w:lang w:eastAsia="ru-RU"/>
        </w:rPr>
      </w:pPr>
    </w:p>
    <w:p w14:paraId="359A5FA8" w14:textId="77777777" w:rsidR="001D64B8" w:rsidRPr="00B741A5" w:rsidRDefault="001D64B8" w:rsidP="00B741A5"/>
    <w:sectPr w:rsidR="001D64B8" w:rsidRPr="00B741A5" w:rsidSect="00642191">
      <w:pgSz w:w="11906" w:h="16838"/>
      <w:pgMar w:top="851" w:right="624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11.25pt;height:11.25pt" o:bullet="t">
        <v:imagedata r:id="rId1" o:title="msoC5D8"/>
      </v:shape>
    </w:pict>
  </w:numPicBullet>
  <w:numPicBullet w:numPicBulletId="1">
    <w:pict>
      <v:shape id="_x0000_i1375" type="#_x0000_t75" style="width:9pt;height:9pt" o:bullet="t">
        <v:imagedata r:id="rId2" o:title="clip_image002"/>
      </v:shape>
    </w:pict>
  </w:numPicBullet>
  <w:numPicBullet w:numPicBulletId="2">
    <w:pict>
      <v:shape id="_x0000_i1376" type="#_x0000_t75" style="width:11.25pt;height:11.25pt" o:bullet="t">
        <v:imagedata r:id="rId3" o:title="BD10264_"/>
      </v:shape>
    </w:pict>
  </w:numPicBullet>
  <w:numPicBullet w:numPicBulletId="3">
    <w:pict>
      <v:shape id="_x0000_i1377" type="#_x0000_t75" style="width:147.75pt;height:147.75pt" o:bullet="t">
        <v:imagedata r:id="rId4" o:title="depositphotos_11496784-snowflake-symbol"/>
      </v:shape>
    </w:pict>
  </w:numPicBullet>
  <w:numPicBullet w:numPicBulletId="4">
    <w:pict>
      <v:shape id="_x0000_i1378" type="#_x0000_t75" style="width:106.5pt;height:105.75pt" o:bullet="t">
        <v:imagedata r:id="rId5" o:title="snejinka"/>
      </v:shape>
    </w:pict>
  </w:numPicBullet>
  <w:numPicBullet w:numPicBulletId="5">
    <w:pict>
      <v:shape id="_x0000_i1379" type="#_x0000_t75" style="width:25.5pt;height:25.5pt" o:bullet="t">
        <v:imagedata r:id="rId6" o:title="29206195-Флаг-Грузии-круглый-значок-глянцевый"/>
      </v:shape>
    </w:pict>
  </w:numPicBullet>
  <w:abstractNum w:abstractNumId="0" w15:restartNumberingAfterBreak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475311"/>
    <w:multiLevelType w:val="hybridMultilevel"/>
    <w:tmpl w:val="F8D0E5B4"/>
    <w:lvl w:ilvl="0" w:tplc="DF986E2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7D17D2"/>
    <w:multiLevelType w:val="hybridMultilevel"/>
    <w:tmpl w:val="7D0E020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BE6BD8"/>
    <w:multiLevelType w:val="hybridMultilevel"/>
    <w:tmpl w:val="C8281CD4"/>
    <w:lvl w:ilvl="0" w:tplc="5380C4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E5CBC"/>
    <w:multiLevelType w:val="hybridMultilevel"/>
    <w:tmpl w:val="C1404DF4"/>
    <w:lvl w:ilvl="0" w:tplc="DF986E2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F12B7"/>
    <w:multiLevelType w:val="hybridMultilevel"/>
    <w:tmpl w:val="50EAA360"/>
    <w:lvl w:ilvl="0" w:tplc="DF986E2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99D"/>
    <w:multiLevelType w:val="hybridMultilevel"/>
    <w:tmpl w:val="60F875F2"/>
    <w:lvl w:ilvl="0" w:tplc="2DC4447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57F2A"/>
    <w:multiLevelType w:val="hybridMultilevel"/>
    <w:tmpl w:val="8EB6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13A4"/>
    <w:multiLevelType w:val="hybridMultilevel"/>
    <w:tmpl w:val="A948C26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4C6466A9"/>
    <w:multiLevelType w:val="hybridMultilevel"/>
    <w:tmpl w:val="6DA4CB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45E1D"/>
    <w:multiLevelType w:val="hybridMultilevel"/>
    <w:tmpl w:val="50E0042C"/>
    <w:lvl w:ilvl="0" w:tplc="FFC4AEC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6C79"/>
    <w:multiLevelType w:val="hybridMultilevel"/>
    <w:tmpl w:val="49C22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2548"/>
    <w:multiLevelType w:val="hybridMultilevel"/>
    <w:tmpl w:val="384AEB20"/>
    <w:lvl w:ilvl="0" w:tplc="DF986E2C">
      <w:start w:val="1"/>
      <w:numFmt w:val="bullet"/>
      <w:lvlText w:val=""/>
      <w:lvlPicBulletId w:val="4"/>
      <w:lvlJc w:val="left"/>
      <w:pPr>
        <w:ind w:left="1425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ACD63F2"/>
    <w:multiLevelType w:val="hybridMultilevel"/>
    <w:tmpl w:val="C0946F84"/>
    <w:lvl w:ilvl="0" w:tplc="8A48533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E1C589F"/>
    <w:multiLevelType w:val="hybridMultilevel"/>
    <w:tmpl w:val="D24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00E12"/>
    <w:rsid w:val="00013EBC"/>
    <w:rsid w:val="000144B0"/>
    <w:rsid w:val="00021BC6"/>
    <w:rsid w:val="000270FA"/>
    <w:rsid w:val="000449F4"/>
    <w:rsid w:val="00046655"/>
    <w:rsid w:val="000604AD"/>
    <w:rsid w:val="00061371"/>
    <w:rsid w:val="00077441"/>
    <w:rsid w:val="00083136"/>
    <w:rsid w:val="00096AF4"/>
    <w:rsid w:val="00097E65"/>
    <w:rsid w:val="000C3402"/>
    <w:rsid w:val="000D5DE7"/>
    <w:rsid w:val="000F3A25"/>
    <w:rsid w:val="000F4360"/>
    <w:rsid w:val="000F5898"/>
    <w:rsid w:val="00106DCA"/>
    <w:rsid w:val="00112074"/>
    <w:rsid w:val="00134AE4"/>
    <w:rsid w:val="00153FBC"/>
    <w:rsid w:val="0016270D"/>
    <w:rsid w:val="00170135"/>
    <w:rsid w:val="0019038F"/>
    <w:rsid w:val="001972D4"/>
    <w:rsid w:val="001A50A0"/>
    <w:rsid w:val="001A6BAD"/>
    <w:rsid w:val="001B48DA"/>
    <w:rsid w:val="001B5D5C"/>
    <w:rsid w:val="001D64B8"/>
    <w:rsid w:val="00203140"/>
    <w:rsid w:val="00233ED3"/>
    <w:rsid w:val="0023681F"/>
    <w:rsid w:val="0024456B"/>
    <w:rsid w:val="00251829"/>
    <w:rsid w:val="00253615"/>
    <w:rsid w:val="00257965"/>
    <w:rsid w:val="0027074B"/>
    <w:rsid w:val="002761C1"/>
    <w:rsid w:val="002A27E5"/>
    <w:rsid w:val="002B1B13"/>
    <w:rsid w:val="002B2838"/>
    <w:rsid w:val="002C188E"/>
    <w:rsid w:val="002C7DE1"/>
    <w:rsid w:val="002E2225"/>
    <w:rsid w:val="002E3128"/>
    <w:rsid w:val="003005CE"/>
    <w:rsid w:val="00300758"/>
    <w:rsid w:val="00303361"/>
    <w:rsid w:val="00307A4E"/>
    <w:rsid w:val="00307E7C"/>
    <w:rsid w:val="00326E35"/>
    <w:rsid w:val="00347EC2"/>
    <w:rsid w:val="00351709"/>
    <w:rsid w:val="0036257C"/>
    <w:rsid w:val="0036585C"/>
    <w:rsid w:val="00370576"/>
    <w:rsid w:val="003706D5"/>
    <w:rsid w:val="00374053"/>
    <w:rsid w:val="003826DB"/>
    <w:rsid w:val="00382EE5"/>
    <w:rsid w:val="00384765"/>
    <w:rsid w:val="003B2710"/>
    <w:rsid w:val="003E5D47"/>
    <w:rsid w:val="003F3976"/>
    <w:rsid w:val="003F3ADA"/>
    <w:rsid w:val="0041646F"/>
    <w:rsid w:val="00416C8F"/>
    <w:rsid w:val="0043788D"/>
    <w:rsid w:val="00475ACA"/>
    <w:rsid w:val="004777D7"/>
    <w:rsid w:val="0048222C"/>
    <w:rsid w:val="00497543"/>
    <w:rsid w:val="004A2798"/>
    <w:rsid w:val="004B5516"/>
    <w:rsid w:val="004D0785"/>
    <w:rsid w:val="004E02D2"/>
    <w:rsid w:val="00541679"/>
    <w:rsid w:val="005562A3"/>
    <w:rsid w:val="00556BFE"/>
    <w:rsid w:val="00560EF6"/>
    <w:rsid w:val="00563153"/>
    <w:rsid w:val="00572087"/>
    <w:rsid w:val="005E586E"/>
    <w:rsid w:val="0060028F"/>
    <w:rsid w:val="00622D7D"/>
    <w:rsid w:val="0063378F"/>
    <w:rsid w:val="00642191"/>
    <w:rsid w:val="0065650A"/>
    <w:rsid w:val="00661770"/>
    <w:rsid w:val="00690A29"/>
    <w:rsid w:val="006D198B"/>
    <w:rsid w:val="006D28D2"/>
    <w:rsid w:val="006E4924"/>
    <w:rsid w:val="006F557F"/>
    <w:rsid w:val="006F79E1"/>
    <w:rsid w:val="00706F87"/>
    <w:rsid w:val="0071702A"/>
    <w:rsid w:val="00737D83"/>
    <w:rsid w:val="0074733D"/>
    <w:rsid w:val="00751D0B"/>
    <w:rsid w:val="00787A2D"/>
    <w:rsid w:val="007A32CC"/>
    <w:rsid w:val="007A6F49"/>
    <w:rsid w:val="007B39CE"/>
    <w:rsid w:val="007B7A7F"/>
    <w:rsid w:val="007D102F"/>
    <w:rsid w:val="007D1ED2"/>
    <w:rsid w:val="007D59FA"/>
    <w:rsid w:val="007D62E9"/>
    <w:rsid w:val="007D69E7"/>
    <w:rsid w:val="007E782A"/>
    <w:rsid w:val="00801A01"/>
    <w:rsid w:val="00805C77"/>
    <w:rsid w:val="0081017D"/>
    <w:rsid w:val="00814139"/>
    <w:rsid w:val="00815C1C"/>
    <w:rsid w:val="00817F70"/>
    <w:rsid w:val="0082201C"/>
    <w:rsid w:val="00833E32"/>
    <w:rsid w:val="00850DF5"/>
    <w:rsid w:val="00857996"/>
    <w:rsid w:val="008643C1"/>
    <w:rsid w:val="008702F6"/>
    <w:rsid w:val="00883E7F"/>
    <w:rsid w:val="00884AEC"/>
    <w:rsid w:val="008864EF"/>
    <w:rsid w:val="00894206"/>
    <w:rsid w:val="008A06BF"/>
    <w:rsid w:val="008B1816"/>
    <w:rsid w:val="008B311B"/>
    <w:rsid w:val="008B5978"/>
    <w:rsid w:val="008B77AC"/>
    <w:rsid w:val="008C59F0"/>
    <w:rsid w:val="008D3DC3"/>
    <w:rsid w:val="008E2CA5"/>
    <w:rsid w:val="008F3800"/>
    <w:rsid w:val="008F3FB6"/>
    <w:rsid w:val="00901654"/>
    <w:rsid w:val="00905C67"/>
    <w:rsid w:val="00916940"/>
    <w:rsid w:val="00930799"/>
    <w:rsid w:val="00941371"/>
    <w:rsid w:val="00952221"/>
    <w:rsid w:val="009535D7"/>
    <w:rsid w:val="00957A6B"/>
    <w:rsid w:val="00982459"/>
    <w:rsid w:val="0098785D"/>
    <w:rsid w:val="00992B3B"/>
    <w:rsid w:val="009A0CFF"/>
    <w:rsid w:val="009A2A08"/>
    <w:rsid w:val="009A3533"/>
    <w:rsid w:val="009A5A96"/>
    <w:rsid w:val="009B761A"/>
    <w:rsid w:val="009B7A5F"/>
    <w:rsid w:val="009D398D"/>
    <w:rsid w:val="009F07B2"/>
    <w:rsid w:val="00A00B5E"/>
    <w:rsid w:val="00A0450C"/>
    <w:rsid w:val="00A05BE1"/>
    <w:rsid w:val="00A23C87"/>
    <w:rsid w:val="00A35FBB"/>
    <w:rsid w:val="00A41C5F"/>
    <w:rsid w:val="00A62ADF"/>
    <w:rsid w:val="00A6338E"/>
    <w:rsid w:val="00A713F6"/>
    <w:rsid w:val="00A83D04"/>
    <w:rsid w:val="00AA0071"/>
    <w:rsid w:val="00AA150E"/>
    <w:rsid w:val="00AD517B"/>
    <w:rsid w:val="00AF0124"/>
    <w:rsid w:val="00B57A5F"/>
    <w:rsid w:val="00B66FA2"/>
    <w:rsid w:val="00B741A5"/>
    <w:rsid w:val="00B842C4"/>
    <w:rsid w:val="00B960A9"/>
    <w:rsid w:val="00B97D21"/>
    <w:rsid w:val="00BA7B5E"/>
    <w:rsid w:val="00BC2958"/>
    <w:rsid w:val="00BC4E49"/>
    <w:rsid w:val="00BD1513"/>
    <w:rsid w:val="00BE1697"/>
    <w:rsid w:val="00BF0532"/>
    <w:rsid w:val="00C00C15"/>
    <w:rsid w:val="00C06127"/>
    <w:rsid w:val="00C16E91"/>
    <w:rsid w:val="00C31780"/>
    <w:rsid w:val="00C46875"/>
    <w:rsid w:val="00C56C75"/>
    <w:rsid w:val="00C60502"/>
    <w:rsid w:val="00C724E7"/>
    <w:rsid w:val="00C745C2"/>
    <w:rsid w:val="00C80EE2"/>
    <w:rsid w:val="00CF412B"/>
    <w:rsid w:val="00CF775D"/>
    <w:rsid w:val="00D12809"/>
    <w:rsid w:val="00D24AEC"/>
    <w:rsid w:val="00D31F47"/>
    <w:rsid w:val="00D344FC"/>
    <w:rsid w:val="00D368E9"/>
    <w:rsid w:val="00D57931"/>
    <w:rsid w:val="00D64DB7"/>
    <w:rsid w:val="00D87570"/>
    <w:rsid w:val="00D94B77"/>
    <w:rsid w:val="00DB1249"/>
    <w:rsid w:val="00DB56C8"/>
    <w:rsid w:val="00DB5A65"/>
    <w:rsid w:val="00DF1FC8"/>
    <w:rsid w:val="00E16FB3"/>
    <w:rsid w:val="00E23482"/>
    <w:rsid w:val="00E248FA"/>
    <w:rsid w:val="00E35173"/>
    <w:rsid w:val="00E519F3"/>
    <w:rsid w:val="00E570C3"/>
    <w:rsid w:val="00E71DEC"/>
    <w:rsid w:val="00E738AE"/>
    <w:rsid w:val="00E7623E"/>
    <w:rsid w:val="00E814BB"/>
    <w:rsid w:val="00E868E5"/>
    <w:rsid w:val="00EC4111"/>
    <w:rsid w:val="00EC751B"/>
    <w:rsid w:val="00EE3494"/>
    <w:rsid w:val="00EF29FD"/>
    <w:rsid w:val="00F07751"/>
    <w:rsid w:val="00F27973"/>
    <w:rsid w:val="00F500E6"/>
    <w:rsid w:val="00F534CA"/>
    <w:rsid w:val="00F535CB"/>
    <w:rsid w:val="00F5789C"/>
    <w:rsid w:val="00F61F87"/>
    <w:rsid w:val="00F62095"/>
    <w:rsid w:val="00F70172"/>
    <w:rsid w:val="00F74C81"/>
    <w:rsid w:val="00F75F4A"/>
    <w:rsid w:val="00F77178"/>
    <w:rsid w:val="00F81179"/>
    <w:rsid w:val="00FA29CE"/>
    <w:rsid w:val="00FE2B63"/>
    <w:rsid w:val="00FE3C9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DA75"/>
  <w15:docId w15:val="{FDEB8DAA-AB16-4057-938B-EB1F6A8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1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1A5"/>
  </w:style>
  <w:style w:type="character" w:styleId="aa">
    <w:name w:val="Hyperlink"/>
    <w:basedOn w:val="a0"/>
    <w:rsid w:val="00B741A5"/>
    <w:rPr>
      <w:color w:val="0000FF"/>
      <w:u w:val="single"/>
    </w:rPr>
  </w:style>
  <w:style w:type="character" w:styleId="ab">
    <w:name w:val="Intense Emphasis"/>
    <w:basedOn w:val="a0"/>
    <w:qFormat/>
    <w:rsid w:val="00B741A5"/>
    <w:rPr>
      <w:b/>
      <w:bCs/>
      <w:i/>
      <w:iCs/>
      <w:color w:val="4F81BD"/>
    </w:rPr>
  </w:style>
  <w:style w:type="character" w:customStyle="1" w:styleId="content">
    <w:name w:val="content"/>
    <w:basedOn w:val="a0"/>
    <w:rsid w:val="00B741A5"/>
  </w:style>
  <w:style w:type="paragraph" w:styleId="ac">
    <w:name w:val="header"/>
    <w:basedOn w:val="a"/>
    <w:link w:val="ad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1A5"/>
  </w:style>
  <w:style w:type="table" w:styleId="3">
    <w:name w:val="Table Classic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Table Classic 2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Grid 2 Accent 5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0">
    <w:name w:val="Medium Shading 1 Accent 5"/>
    <w:basedOn w:val="a1"/>
    <w:uiPriority w:val="63"/>
    <w:rsid w:val="0001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0144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jpeg"/><Relationship Id="rId5" Type="http://schemas.openxmlformats.org/officeDocument/2006/relationships/settings" Target="settings.xml"/><Relationship Id="rId10" Type="http://schemas.openxmlformats.org/officeDocument/2006/relationships/image" Target="media/image11.jpeg"/><Relationship Id="rId4" Type="http://schemas.openxmlformats.org/officeDocument/2006/relationships/image" Target="media/image7.jpeg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8BC2-9650-446E-9707-807A5F8A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5</cp:revision>
  <dcterms:created xsi:type="dcterms:W3CDTF">2021-12-15T11:01:00Z</dcterms:created>
  <dcterms:modified xsi:type="dcterms:W3CDTF">2021-12-15T11:07:00Z</dcterms:modified>
</cp:coreProperties>
</file>